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D32CCF">
        <w:rPr>
          <w:rFonts w:ascii="Calibri" w:hAnsi="Calibri" w:cs="Calibri"/>
        </w:rPr>
        <w:t>5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D32CCF">
        <w:rPr>
          <w:rFonts w:ascii="Calibri" w:hAnsi="Calibri" w:cs="Calibri"/>
        </w:rPr>
        <w:t>157A/2373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C753CB">
        <w:rPr>
          <w:rFonts w:ascii="Calibri" w:hAnsi="Calibri" w:cs="Calibri"/>
        </w:rPr>
        <w:t>11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7F2620">
        <w:rPr>
          <w:rFonts w:ascii="Calibri" w:hAnsi="Calibri" w:cs="Calibri"/>
        </w:rPr>
        <w:t>423/72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Statický posudek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D32CCF">
        <w:rPr>
          <w:rFonts w:ascii="Calibri" w:hAnsi="Calibri" w:cs="Calibri"/>
        </w:rPr>
        <w:t>5</w:t>
      </w:r>
      <w:r w:rsidR="00C753CB">
        <w:rPr>
          <w:rFonts w:ascii="Calibri" w:hAnsi="Calibri" w:cs="Calibri"/>
        </w:rPr>
        <w:t xml:space="preserve"> v bytovém domě č. p. </w:t>
      </w:r>
      <w:r w:rsidR="00D32CCF">
        <w:rPr>
          <w:rFonts w:ascii="Calibri" w:hAnsi="Calibri" w:cs="Calibri"/>
        </w:rPr>
        <w:t>157A/2373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D32CC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D32CCF">
        <w:rPr>
          <w:rFonts w:ascii="Calibri" w:hAnsi="Calibri" w:cs="Calibri"/>
        </w:rPr>
        <w:t>2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 a umyvadlem. WC obsahuje kombi WC a dvířka pro přístup do instalační šachty. K</w:t>
      </w:r>
      <w:r w:rsidR="00D32CCF">
        <w:rPr>
          <w:rFonts w:ascii="Calibri" w:hAnsi="Calibri" w:cs="Calibri"/>
        </w:rPr>
        <w:t xml:space="preserve">uchyně je vybavena </w:t>
      </w:r>
      <w:r>
        <w:rPr>
          <w:rFonts w:ascii="Calibri" w:hAnsi="Calibri" w:cs="Calibri"/>
        </w:rPr>
        <w:t>plynovým sporákem</w:t>
      </w:r>
      <w:r w:rsidR="00D32CCF">
        <w:rPr>
          <w:rFonts w:ascii="Calibri" w:hAnsi="Calibri" w:cs="Calibri"/>
        </w:rPr>
        <w:t>, který zůstává</w:t>
      </w:r>
      <w:r>
        <w:rPr>
          <w:rFonts w:ascii="Calibri" w:hAnsi="Calibri" w:cs="Calibri"/>
        </w:rPr>
        <w:t xml:space="preserve">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7067E7" w:rsidTr="00C753CB">
        <w:trPr>
          <w:trHeight w:val="567"/>
        </w:trPr>
        <w:tc>
          <w:tcPr>
            <w:tcW w:w="6851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D32CCF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</w:t>
            </w:r>
            <w:r w:rsidR="007067E7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D32C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 dřez)</w:t>
            </w:r>
          </w:p>
        </w:tc>
        <w:tc>
          <w:tcPr>
            <w:tcW w:w="2246" w:type="dxa"/>
            <w:vAlign w:val="center"/>
          </w:tcPr>
          <w:p w:rsidR="007067E7" w:rsidRPr="00345B75" w:rsidRDefault="00D32CCF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7F262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</w:t>
            </w:r>
            <w:r w:rsidR="007F2620">
              <w:rPr>
                <w:rFonts w:ascii="Calibri" w:hAnsi="Calibri" w:cs="Calibri"/>
              </w:rPr>
              <w:t>600</w:t>
            </w:r>
            <w:r>
              <w:rPr>
                <w:rFonts w:ascii="Calibri" w:hAnsi="Calibri" w:cs="Calibri"/>
              </w:rPr>
              <w:t>/1970mm) včetně ocelových zárubní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46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46" w:type="dxa"/>
            <w:vAlign w:val="center"/>
          </w:tcPr>
          <w:p w:rsidR="007067E7" w:rsidRPr="00AD3F81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8874A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C753CB">
        <w:trPr>
          <w:trHeight w:val="301"/>
        </w:trPr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6" w:type="dxa"/>
            <w:vAlign w:val="center"/>
          </w:tcPr>
          <w:p w:rsidR="007067E7" w:rsidRPr="008874AF" w:rsidRDefault="007067E7" w:rsidP="00064053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256A48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256A48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>výmalba. V koupelně a na WC bude proveden keramický obklad na celou výšku místnosti. Zde bude provedena i nová keramická dlažba. V kuchyni bude instalován keramický obklad za kuchyňskou linku a vedle sporáku</w:t>
      </w:r>
      <w:r w:rsidR="00221889">
        <w:rPr>
          <w:rFonts w:ascii="Calibri" w:hAnsi="Calibri" w:cs="Calibri"/>
        </w:rPr>
        <w:t xml:space="preserve"> do výše digestoře</w:t>
      </w:r>
      <w:r w:rsidR="00B34045">
        <w:rPr>
          <w:rFonts w:ascii="Calibri" w:hAnsi="Calibri" w:cs="Calibri"/>
        </w:rPr>
        <w:t xml:space="preserve">.  V koupelně </w:t>
      </w:r>
      <w:r w:rsidRPr="002D7538">
        <w:rPr>
          <w:rFonts w:ascii="Calibri" w:hAnsi="Calibri" w:cs="Calibri"/>
        </w:rPr>
        <w:t>budou osazeny nové zařiz</w:t>
      </w:r>
      <w:r w:rsidR="00D32CCF">
        <w:rPr>
          <w:rFonts w:ascii="Calibri" w:hAnsi="Calibri" w:cs="Calibri"/>
        </w:rPr>
        <w:t>ovací předměty (vana, umyvadlo</w:t>
      </w:r>
      <w:r w:rsidRPr="002D7538">
        <w:rPr>
          <w:rFonts w:ascii="Calibri" w:hAnsi="Calibri" w:cs="Calibri"/>
        </w:rPr>
        <w:t>) včetně nových vodovodních baterií</w:t>
      </w:r>
      <w:r w:rsidR="00D32CCF">
        <w:rPr>
          <w:rFonts w:ascii="Calibri" w:hAnsi="Calibri" w:cs="Calibri"/>
        </w:rPr>
        <w:t>, WC kombi zůstává, pouze demontáž a montáž</w:t>
      </w:r>
      <w:r w:rsidR="00221889">
        <w:rPr>
          <w:rFonts w:ascii="Calibri" w:hAnsi="Calibri" w:cs="Calibri"/>
        </w:rPr>
        <w:t>, výměna odpadního potrubí</w:t>
      </w:r>
      <w:r w:rsidRPr="002D7538">
        <w:rPr>
          <w:rFonts w:ascii="Calibri" w:hAnsi="Calibri" w:cs="Calibri"/>
        </w:rPr>
        <w:t>. Umyvadlo a dřez stojánkové</w:t>
      </w:r>
      <w:r w:rsidR="00D32CCF">
        <w:rPr>
          <w:rFonts w:ascii="Calibri" w:hAnsi="Calibri" w:cs="Calibri"/>
        </w:rPr>
        <w:t xml:space="preserve"> baterie</w:t>
      </w:r>
      <w:r w:rsidRPr="002D7538">
        <w:rPr>
          <w:rFonts w:ascii="Calibri" w:hAnsi="Calibri" w:cs="Calibri"/>
        </w:rPr>
        <w:t>, vana nástěnná</w:t>
      </w:r>
      <w:r w:rsidR="00D32CCF">
        <w:rPr>
          <w:rFonts w:ascii="Calibri" w:hAnsi="Calibri" w:cs="Calibri"/>
        </w:rPr>
        <w:t xml:space="preserve"> baterie</w:t>
      </w:r>
      <w:r w:rsidRPr="002D7538">
        <w:rPr>
          <w:rFonts w:ascii="Calibri" w:hAnsi="Calibri" w:cs="Calibri"/>
        </w:rPr>
        <w:t xml:space="preserve">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D32C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sporák</w:t>
            </w:r>
            <w:r w:rsidR="00AA60B8">
              <w:rPr>
                <w:rFonts w:ascii="Calibri" w:hAnsi="Calibri" w:cs="Calibri"/>
              </w:rPr>
              <w:t>, zůstává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</w:t>
            </w:r>
            <w:r w:rsidR="00221889">
              <w:rPr>
                <w:rFonts w:ascii="Calibri" w:hAnsi="Calibri" w:cs="Calibri"/>
              </w:rPr>
              <w:t>-zůstává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6C48F7">
        <w:tc>
          <w:tcPr>
            <w:tcW w:w="6946" w:type="dxa"/>
            <w:vAlign w:val="center"/>
          </w:tcPr>
          <w:p w:rsidR="006C48F7" w:rsidRDefault="006C48F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6C48F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="00D32CCF">
        <w:rPr>
          <w:rFonts w:ascii="Calibri" w:hAnsi="Calibri" w:cs="Calibri"/>
        </w:rPr>
        <w:t xml:space="preserve">V koupelně </w:t>
      </w:r>
      <w:r w:rsidRPr="002D7538">
        <w:rPr>
          <w:rFonts w:ascii="Calibri" w:hAnsi="Calibri" w:cs="Calibri"/>
        </w:rPr>
        <w:t xml:space="preserve"> budou osazeny nové zařiz</w:t>
      </w:r>
      <w:r w:rsidR="00D32CCF">
        <w:rPr>
          <w:rFonts w:ascii="Calibri" w:hAnsi="Calibri" w:cs="Calibri"/>
        </w:rPr>
        <w:t>ovací předměty (vana, umyvadlo</w:t>
      </w:r>
      <w:r w:rsidRPr="002D7538">
        <w:rPr>
          <w:rFonts w:ascii="Calibri" w:hAnsi="Calibri" w:cs="Calibri"/>
        </w:rPr>
        <w:t>) včetně nových vodovodních baterií</w:t>
      </w:r>
      <w:r w:rsidR="00D32CCF">
        <w:rPr>
          <w:rFonts w:ascii="Calibri" w:hAnsi="Calibri" w:cs="Calibri"/>
        </w:rPr>
        <w:t>, WC kombi zůstává</w:t>
      </w:r>
      <w:r w:rsidRPr="002D7538">
        <w:rPr>
          <w:rFonts w:ascii="Calibri" w:hAnsi="Calibri" w:cs="Calibri"/>
        </w:rPr>
        <w:t>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pračkový sifon.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textFit"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21889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A60B8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4045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0CDD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2CCF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1507</Words>
  <Characters>8916</Characters>
  <Application>Microsoft Office Word</Application>
  <DocSecurity>4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2019-06-03T12:49:00Z</dcterms:created>
  <dcterms:modified xsi:type="dcterms:W3CDTF">2019-06-03T12:49:00Z</dcterms:modified>
</cp:coreProperties>
</file>