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54B9D">
        <w:rPr>
          <w:rFonts w:ascii="Calibri" w:hAnsi="Calibri" w:cs="Calibri"/>
        </w:rPr>
        <w:t>KISCHOVA 8/2340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54B9D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854B9D">
        <w:rPr>
          <w:rFonts w:ascii="Calibri" w:hAnsi="Calibri" w:cs="Calibri"/>
        </w:rPr>
        <w:t>2340/8</w:t>
      </w:r>
      <w:r w:rsidRPr="00AD14DF">
        <w:rPr>
          <w:rFonts w:ascii="Calibri" w:hAnsi="Calibri" w:cs="Calibri"/>
        </w:rPr>
        <w:t xml:space="preserve"> na ul. </w:t>
      </w:r>
      <w:r w:rsidR="00854B9D">
        <w:rPr>
          <w:rFonts w:ascii="Calibri" w:hAnsi="Calibri" w:cs="Calibri"/>
        </w:rPr>
        <w:t>Kischova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A56B8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854B9D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57960"/>
    <w:rsid w:val="004840CF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D2553F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2021-03-01T07:10:00Z</dcterms:created>
  <dcterms:modified xsi:type="dcterms:W3CDTF">2021-03-01T07:10:00Z</dcterms:modified>
</cp:coreProperties>
</file>