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  <w:r w:rsidR="00F6588D">
        <w:rPr>
          <w:rFonts w:cs="Times New Roman"/>
          <w:b/>
        </w:rPr>
        <w:t>na služby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C67148" w:rsidRPr="00C67148">
        <w:rPr>
          <w:b/>
        </w:rPr>
        <w:t>Dodání, včetně tisku, výroby a distribuce, zpravodaje městského obvodu Ostrava-Jih - Jižní listy v letech 2022 a 2023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  <w:r w:rsidR="00C67148">
        <w:rPr>
          <w:rFonts w:cs="Times New Roman"/>
          <w:b/>
          <w:bCs/>
          <w:sz w:val="28"/>
          <w:szCs w:val="28"/>
        </w:rPr>
        <w:t xml:space="preserve"> 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962E1" w:rsidRPr="006962E1" w:rsidRDefault="006962E1" w:rsidP="006962E1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b/>
          <w:sz w:val="22"/>
        </w:rPr>
      </w:pPr>
      <w:r w:rsidRPr="00CE41EE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Pr="00CE41EE">
        <w:rPr>
          <w:rFonts w:ascii="Times New Roman" w:hAnsi="Times New Roman" w:cs="Times New Roman"/>
          <w:sz w:val="22"/>
          <w:szCs w:val="22"/>
        </w:rPr>
        <w:t xml:space="preserve">…... </w:t>
      </w:r>
      <w:r w:rsidRPr="00CE41EE">
        <w:rPr>
          <w:rFonts w:cstheme="minorHAnsi"/>
          <w:i/>
          <w:sz w:val="22"/>
          <w:szCs w:val="22"/>
          <w:highlight w:val="yellow"/>
        </w:rPr>
        <w:t xml:space="preserve">(max. </w:t>
      </w:r>
      <w:r w:rsidR="00D52E41" w:rsidRPr="00D52E41">
        <w:rPr>
          <w:rFonts w:cstheme="minorHAnsi"/>
          <w:i/>
          <w:sz w:val="22"/>
          <w:szCs w:val="22"/>
          <w:highlight w:val="yellow"/>
        </w:rPr>
        <w:t>3</w:t>
      </w:r>
      <w:r w:rsidRPr="00CE41EE">
        <w:rPr>
          <w:rFonts w:cstheme="minorHAnsi"/>
          <w:i/>
          <w:sz w:val="22"/>
          <w:szCs w:val="22"/>
          <w:highlight w:val="yellow"/>
        </w:rPr>
        <w:t>)</w:t>
      </w:r>
      <w:r w:rsidRPr="00CE41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41EE">
        <w:rPr>
          <w:rFonts w:ascii="Times New Roman" w:hAnsi="Times New Roman" w:cs="Times New Roman"/>
          <w:sz w:val="22"/>
          <w:szCs w:val="22"/>
        </w:rPr>
        <w:t>zaměstnance(-ů) vlastní(-ch) nebo poddodavatel</w:t>
      </w:r>
      <w:r>
        <w:rPr>
          <w:rFonts w:ascii="Times New Roman" w:hAnsi="Times New Roman" w:cs="Times New Roman"/>
          <w:sz w:val="22"/>
          <w:szCs w:val="22"/>
        </w:rPr>
        <w:t>e(-</w:t>
      </w:r>
      <w:r w:rsidRPr="00CE41EE">
        <w:rPr>
          <w:rFonts w:ascii="Times New Roman" w:hAnsi="Times New Roman" w:cs="Times New Roman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E41EE">
        <w:rPr>
          <w:rFonts w:ascii="Times New Roman" w:hAnsi="Times New Roman" w:cs="Times New Roman"/>
          <w:sz w:val="22"/>
          <w:szCs w:val="22"/>
        </w:rPr>
        <w:t xml:space="preserve"> se znevýhodněním na trhu práce,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3A57A6" w:rsidRPr="00D52E41">
        <w:rPr>
          <w:rFonts w:ascii="Times New Roman" w:hAnsi="Times New Roman" w:cs="Times New Roman"/>
          <w:sz w:val="22"/>
          <w:szCs w:val="22"/>
        </w:rPr>
        <w:t xml:space="preserve">5 </w:t>
      </w:r>
      <w:r w:rsidR="00CC053E" w:rsidRPr="00D52E41">
        <w:rPr>
          <w:rFonts w:ascii="Times New Roman" w:hAnsi="Times New Roman" w:cs="Times New Roman"/>
          <w:sz w:val="22"/>
          <w:szCs w:val="22"/>
        </w:rPr>
        <w:t xml:space="preserve">mil. </w:t>
      </w:r>
      <w:r w:rsidRPr="00D52E41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D8504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</w:t>
      </w:r>
      <w:r w:rsidR="00C822C6" w:rsidRPr="00C822C6">
        <w:rPr>
          <w:rFonts w:ascii="Times New Roman" w:hAnsi="Times New Roman" w:cs="Times New Roman"/>
          <w:sz w:val="22"/>
          <w:szCs w:val="22"/>
        </w:rPr>
        <w:lastRenderedPageBreak/>
        <w:t>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BF6553">
        <w:rPr>
          <w:rFonts w:ascii="Times New Roman" w:hAnsi="Times New Roman" w:cs="Times New Roman"/>
          <w:sz w:val="22"/>
          <w:szCs w:val="22"/>
        </w:rPr>
        <w:t>„</w:t>
      </w:r>
      <w:r w:rsidR="006A05F1" w:rsidRPr="00BF6553">
        <w:rPr>
          <w:rFonts w:ascii="Times New Roman" w:hAnsi="Times New Roman" w:cs="Times New Roman"/>
          <w:sz w:val="22"/>
          <w:szCs w:val="22"/>
        </w:rPr>
        <w:t>Vydavatelská činnost, polygrafická výroba, knihařské práce“, „Reklamní činnost, marketing a mediální zastoupení“ a Zprostředkování obchodu a služeb“</w:t>
      </w:r>
      <w:r w:rsidRPr="009A1DEB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D01052" w:rsidRPr="00EB41DB" w:rsidRDefault="00D01052" w:rsidP="00D01052">
      <w:pPr>
        <w:pStyle w:val="Odstavecseseznamem"/>
        <w:numPr>
          <w:ilvl w:val="0"/>
          <w:numId w:val="11"/>
        </w:numPr>
        <w:tabs>
          <w:tab w:val="clear" w:pos="283"/>
          <w:tab w:val="left" w:pos="2399"/>
        </w:tabs>
        <w:ind w:left="709" w:right="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seznam </w:t>
      </w:r>
      <w:r>
        <w:rPr>
          <w:rFonts w:cs="Times New Roman"/>
          <w:sz w:val="22"/>
          <w:szCs w:val="22"/>
        </w:rPr>
        <w:t>min. 2 významných služeb (</w:t>
      </w:r>
      <w:r>
        <w:rPr>
          <w:rFonts w:cs="Times New Roman"/>
          <w:sz w:val="22"/>
          <w:szCs w:val="22"/>
        </w:rPr>
        <w:t>vztahujících se k předmětu plnění této veřejné zakázky</w:t>
      </w:r>
      <w:r>
        <w:rPr>
          <w:rFonts w:cs="Times New Roman"/>
          <w:sz w:val="22"/>
          <w:szCs w:val="22"/>
        </w:rPr>
        <w:t>)</w:t>
      </w:r>
      <w:r w:rsidRPr="003874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poskytnutých za poslední</w:t>
      </w:r>
      <w:r w:rsidRPr="003874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 roky</w:t>
      </w:r>
      <w:r w:rsidRPr="003874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přede dnem podání nabídky včetně uvedení ceny a doby jejich poskytnutí a identifikace objednatele, při vydávání zpravodajských periodik</w:t>
      </w:r>
      <w:r>
        <w:rPr>
          <w:rFonts w:cs="Times New Roman"/>
          <w:sz w:val="22"/>
          <w:szCs w:val="22"/>
        </w:rPr>
        <w:t xml:space="preserve"> </w:t>
      </w:r>
      <w:bookmarkStart w:id="0" w:name="_GoBack"/>
      <w:r w:rsidRPr="00D01052">
        <w:rPr>
          <w:rFonts w:cs="Times New Roman"/>
          <w:b/>
          <w:sz w:val="22"/>
          <w:szCs w:val="22"/>
        </w:rPr>
        <w:t>v minimálním měsíčním nákladu 30 tisíc kusů včetně jejich distribuce;</w:t>
      </w:r>
      <w:bookmarkEnd w:id="0"/>
      <w:r>
        <w:rPr>
          <w:rFonts w:cs="Times New Roman"/>
          <w:sz w:val="22"/>
          <w:szCs w:val="22"/>
        </w:rPr>
        <w:t xml:space="preserve"> dle § 79 odst. 2 písm. b)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686E76" w:rsidRPr="00FB36FE">
        <w:rPr>
          <w:rFonts w:ascii="Times New Roman" w:hAnsi="Times New Roman" w:cs="Times New Roman"/>
        </w:rPr>
        <w:t>9</w:t>
      </w:r>
      <w:r w:rsidRPr="00FB36FE">
        <w:rPr>
          <w:rFonts w:ascii="Times New Roman" w:hAnsi="Times New Roman" w:cs="Times New Roman"/>
        </w:rPr>
        <w:t>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F6588D" w:rsidP="00F6588D">
      <w:pPr>
        <w:pStyle w:val="Vchoz"/>
        <w:tabs>
          <w:tab w:val="clear" w:pos="709"/>
          <w:tab w:val="left" w:pos="9045"/>
        </w:tabs>
        <w:ind w:right="-2414"/>
        <w:rPr>
          <w:rFonts w:cs="Times New Roman"/>
        </w:rPr>
      </w:pPr>
      <w:r>
        <w:rPr>
          <w:rFonts w:cs="Times New Roman"/>
        </w:rPr>
        <w:tab/>
      </w: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D01052">
      <w:rPr>
        <w:noProof/>
        <w:color w:val="17365D" w:themeColor="text2" w:themeShade="BF"/>
        <w:sz w:val="20"/>
        <w:szCs w:val="20"/>
      </w:rPr>
      <w:t>2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F6588D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2574AE">
      <w:rPr>
        <w:b/>
      </w:rPr>
      <w:t>78</w:t>
    </w:r>
    <w:r w:rsidR="006962E1">
      <w:rPr>
        <w:b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841F5"/>
    <w:rsid w:val="00193DA0"/>
    <w:rsid w:val="001B7EB2"/>
    <w:rsid w:val="001C7367"/>
    <w:rsid w:val="001F280B"/>
    <w:rsid w:val="001F4C7B"/>
    <w:rsid w:val="002032B6"/>
    <w:rsid w:val="002055ED"/>
    <w:rsid w:val="002302D7"/>
    <w:rsid w:val="002443EF"/>
    <w:rsid w:val="002574AE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75548"/>
    <w:rsid w:val="00383776"/>
    <w:rsid w:val="0039093D"/>
    <w:rsid w:val="003A57A6"/>
    <w:rsid w:val="003B438B"/>
    <w:rsid w:val="003C549A"/>
    <w:rsid w:val="003D0D93"/>
    <w:rsid w:val="00410CDF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A05F1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72073"/>
    <w:rsid w:val="0087473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BF6553"/>
    <w:rsid w:val="00C2252B"/>
    <w:rsid w:val="00C259C3"/>
    <w:rsid w:val="00C308F8"/>
    <w:rsid w:val="00C6714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01052"/>
    <w:rsid w:val="00D52E41"/>
    <w:rsid w:val="00D5386D"/>
    <w:rsid w:val="00D61956"/>
    <w:rsid w:val="00D7405E"/>
    <w:rsid w:val="00D8504B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6588D"/>
    <w:rsid w:val="00F9759A"/>
    <w:rsid w:val="00FA004C"/>
    <w:rsid w:val="00FA1DFD"/>
    <w:rsid w:val="00FB1F8E"/>
    <w:rsid w:val="00FB36FE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4DA7B9C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4A3C-30F3-4DFC-B578-78F0EA8B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 Renáta Bc.</cp:lastModifiedBy>
  <cp:revision>21</cp:revision>
  <cp:lastPrinted>2021-08-03T07:01:00Z</cp:lastPrinted>
  <dcterms:created xsi:type="dcterms:W3CDTF">2018-10-16T12:40:00Z</dcterms:created>
  <dcterms:modified xsi:type="dcterms:W3CDTF">2021-08-12T07:15:00Z</dcterms:modified>
</cp:coreProperties>
</file>