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ABF9DE5" w14:textId="77777777" w:rsidR="00FF39BF" w:rsidRDefault="00000000">
      <w:pPr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EF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11.55pt;margin-top:5.45pt;width:132.1pt;height:110.95pt;z-index:1;mso-wrap-distance-left:9.05pt;mso-wrap-distance-right:9.05pt" stroked="f">
            <v:fill color2="black"/>
            <v:textbox inset="0,0,0,0">
              <w:txbxContent>
                <w:p w14:paraId="4ABF9DFD" w14:textId="77777777" w:rsidR="00FF39BF" w:rsidRDefault="00000000"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pict w14:anchorId="4ABF9E44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31.25pt;height:110.25pt" filled="t">
                        <v:fill color2="black"/>
                        <v:imagedata r:id="rId5" o:title=""/>
                      </v:shape>
                    </w:pict>
                  </w:r>
                </w:p>
              </w:txbxContent>
            </v:textbox>
          </v:shape>
        </w:pict>
      </w:r>
      <w:r>
        <w:pict w14:anchorId="4ABF9DF0">
          <v:line id="_x0000_s1027" style="position:absolute;z-index:2" from="3.8pt,20.25pt" to="3.8pt,290.25pt" strokeweight="2.82mm">
            <v:stroke dashstyle="dash" joinstyle="miter" endcap="square"/>
          </v:line>
        </w:pict>
      </w:r>
      <w:r>
        <w:pict w14:anchorId="4ABF9DF1">
          <v:line id="_x0000_s1028" style="position:absolute;z-index:3" from="21.8pt,-9.85pt" to="21.8pt,377.15pt" strokecolor="#548dd4" strokeweight="2.82mm">
            <v:stroke dashstyle="dash" color2="#ab722b" joinstyle="miter" endcap="square"/>
          </v:line>
        </w:pict>
      </w:r>
      <w:r>
        <w:pict w14:anchorId="4ABF9DF2">
          <v:rect id="_x0000_s1030" style="position:absolute;margin-left:-50.2pt;margin-top:-22.5pt;width:108pt;height:842.4pt;z-index:-3;mso-wrap-style:none;v-text-anchor:middle" fillcolor="#c6d9f1" stroked="f" strokecolor="#3465af">
            <v:fill opacity=".5" color2="#39260e"/>
            <v:stroke color2="#cb9a50" joinstyle="round"/>
          </v:rect>
        </w:pict>
      </w:r>
      <w:r>
        <w:pict w14:anchorId="4ABF9DF3">
          <v:line id="_x0000_s1031" style="position:absolute;z-index:5" from="-14.2pt,-8.85pt" to="-14.2pt,153.15pt" strokecolor="#8db3e2" strokeweight="2.82mm">
            <v:stroke dashstyle="dash" color2="#724c1d" joinstyle="miter" endcap="square"/>
          </v:line>
        </w:pict>
      </w:r>
      <w:r>
        <w:pict w14:anchorId="4ABF9DF4">
          <v:rect id="_x0000_s1040" style="position:absolute;margin-left:66.8pt;margin-top:-22.5pt;width:36pt;height:842.4pt;z-index:-1;mso-wrap-style:none;v-text-anchor:middle" fillcolor="#548dd4" stroked="f" strokecolor="#3465af">
            <v:fill color2="#ab722b"/>
            <v:stroke color2="#cb9a50" joinstyle="round"/>
          </v:rect>
        </w:pict>
      </w:r>
    </w:p>
    <w:p w14:paraId="4ABF9DE6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hAnsi="Algerian" w:cs="Algerian"/>
          <w:i w:val="0"/>
          <w:sz w:val="40"/>
          <w:szCs w:val="40"/>
        </w:rPr>
      </w:pPr>
    </w:p>
    <w:p w14:paraId="4ABF9DE7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eastAsia="Algerian" w:hAnsi="Algerian" w:cs="Algerian"/>
          <w:i w:val="0"/>
          <w:sz w:val="40"/>
          <w:szCs w:val="40"/>
        </w:rPr>
      </w:pPr>
      <w:r>
        <w:rPr>
          <w:rFonts w:ascii="Algerian" w:hAnsi="Algerian" w:cs="Algerian"/>
          <w:i w:val="0"/>
          <w:sz w:val="40"/>
          <w:szCs w:val="40"/>
        </w:rPr>
        <w:t>PROJEKCE</w:t>
      </w:r>
    </w:p>
    <w:p w14:paraId="4ABF9DE8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rial" w:eastAsia="Arial" w:hAnsi="Arial" w:cs="Arial"/>
          <w:sz w:val="16"/>
          <w:szCs w:val="16"/>
        </w:rPr>
      </w:pPr>
      <w:r>
        <w:rPr>
          <w:rFonts w:ascii="Algerian" w:eastAsia="Algerian" w:hAnsi="Algerian" w:cs="Algerian"/>
          <w:i w:val="0"/>
          <w:sz w:val="40"/>
          <w:szCs w:val="40"/>
        </w:rPr>
        <w:t xml:space="preserve"> </w:t>
      </w:r>
      <w:r>
        <w:rPr>
          <w:rFonts w:ascii="Algerian" w:hAnsi="Algerian" w:cs="Algerian"/>
          <w:i w:val="0"/>
          <w:sz w:val="40"/>
          <w:szCs w:val="40"/>
        </w:rPr>
        <w:t>ELEKTRO</w:t>
      </w:r>
    </w:p>
    <w:p w14:paraId="4ABF9DE9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</w:pPr>
      <w:r>
        <w:rPr>
          <w:rFonts w:ascii="Arial" w:eastAsia="Arial" w:hAnsi="Arial" w:cs="Arial"/>
          <w:sz w:val="16"/>
          <w:szCs w:val="16"/>
        </w:rPr>
        <w:t xml:space="preserve">                                                                                                                                       </w:t>
      </w:r>
      <w:r>
        <w:rPr>
          <w:rFonts w:ascii="Arial" w:hAnsi="Arial" w:cs="Arial"/>
          <w:sz w:val="16"/>
          <w:szCs w:val="16"/>
        </w:rPr>
        <w:t xml:space="preserve">SILNOPROUDY, </w:t>
      </w:r>
      <w:proofErr w:type="gramStart"/>
      <w:r>
        <w:rPr>
          <w:rFonts w:ascii="Arial" w:hAnsi="Arial" w:cs="Arial"/>
          <w:sz w:val="16"/>
          <w:szCs w:val="16"/>
        </w:rPr>
        <w:t>EZS,EPS</w:t>
      </w:r>
      <w:proofErr w:type="gramEnd"/>
      <w:r>
        <w:rPr>
          <w:rFonts w:ascii="Arial" w:hAnsi="Arial" w:cs="Arial"/>
          <w:sz w:val="16"/>
          <w:szCs w:val="16"/>
        </w:rPr>
        <w:t>,CCTV</w:t>
      </w:r>
      <w:r>
        <w:rPr>
          <w:rFonts w:ascii="Arial" w:hAnsi="Arial" w:cs="Arial"/>
          <w:sz w:val="16"/>
          <w:szCs w:val="16"/>
        </w:rPr>
        <w:tab/>
      </w:r>
      <w:r>
        <w:tab/>
        <w:t xml:space="preserve">                                                                                             </w:t>
      </w:r>
    </w:p>
    <w:p w14:paraId="4ABF9DEA" w14:textId="77777777" w:rsidR="00FF39BF" w:rsidRDefault="00000000">
      <w:pPr>
        <w:jc w:val="right"/>
        <w:rPr>
          <w:b/>
          <w:i/>
          <w:color w:val="0000FF"/>
          <w:sz w:val="16"/>
          <w:lang w:eastAsia="cs-CZ"/>
        </w:rPr>
      </w:pPr>
      <w:r>
        <w:pict w14:anchorId="4ABF9DF5">
          <v:line id="_x0000_s1029" style="position:absolute;left:0;text-align:left;z-index:4" from="111.55pt,6.15pt" to="455.9pt,6.15pt" strokecolor="#0070c0" strokeweight="2.12mm">
            <v:stroke dashstyle="1 1" color2="#ff8f3f" joinstyle="miter" endcap="round"/>
          </v:line>
        </w:pict>
      </w:r>
    </w:p>
    <w:p w14:paraId="4ABF9DEB" w14:textId="77777777" w:rsidR="00FF39BF" w:rsidRDefault="00FF39BF">
      <w:r>
        <w:rPr>
          <w:b/>
          <w:i/>
          <w:sz w:val="24"/>
        </w:rPr>
        <w:t xml:space="preserve"> </w:t>
      </w:r>
      <w:r>
        <w:rPr>
          <w:sz w:val="24"/>
        </w:rPr>
        <w:t xml:space="preserve"> </w:t>
      </w:r>
      <w:r>
        <w:t xml:space="preserve">     </w:t>
      </w:r>
    </w:p>
    <w:p w14:paraId="4ABF9DEC" w14:textId="77777777" w:rsidR="00FF39BF" w:rsidRDefault="00000000">
      <w:pPr>
        <w:jc w:val="right"/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F6">
          <v:shape id="_x0000_s1037" type="#_x0000_t202" style="position:absolute;left:0;text-align:left;margin-left:12.8pt;margin-top:6.9pt;width:422.7pt;height:247.5pt;z-index:11;mso-wrap-distance-left:9.05pt;mso-wrap-distance-right:9.05pt" stroked="f">
            <v:fill opacity="0" color2="black"/>
            <v:textbox inset="0,0,0,0">
              <w:txbxContent>
                <w:p w14:paraId="4ABF9DFE" w14:textId="77777777" w:rsidR="00FC4A9F" w:rsidRDefault="00E43CB8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b/>
                      <w:bCs/>
                      <w:sz w:val="44"/>
                    </w:rPr>
                  </w:pPr>
                  <w:r w:rsidRPr="0069333D">
                    <w:rPr>
                      <w:b/>
                      <w:bCs/>
                      <w:sz w:val="44"/>
                    </w:rPr>
                    <w:t xml:space="preserve"> </w:t>
                  </w:r>
                </w:p>
                <w:p w14:paraId="4ABF9DFF" w14:textId="77777777" w:rsidR="00822FFC" w:rsidRPr="00D3325F" w:rsidRDefault="00822FFC" w:rsidP="00822FFC">
                  <w:pPr>
                    <w:rPr>
                      <w:b/>
                      <w:sz w:val="44"/>
                      <w:lang w:eastAsia="ar-SA"/>
                    </w:rPr>
                  </w:pPr>
                </w:p>
                <w:p w14:paraId="2D4BA5DE" w14:textId="77777777" w:rsidR="00D3325F" w:rsidRDefault="00D3325F" w:rsidP="00D3325F">
                  <w:pPr>
                    <w:suppressAutoHyphens w:val="0"/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sz w:val="24"/>
                      <w:szCs w:val="24"/>
                      <w:lang w:eastAsia="cs-CZ"/>
                    </w:rPr>
                  </w:pPr>
                  <w:r w:rsidRPr="00D3325F">
                    <w:rPr>
                      <w:b/>
                      <w:sz w:val="44"/>
                      <w:lang w:eastAsia="ar-SA"/>
                    </w:rPr>
                    <w:t>REKONSTRUKCE SPORTOVNÍHO CENTRA OSTRAVA - DUBINA</w:t>
                  </w:r>
                </w:p>
                <w:p w14:paraId="4ABF9E00" w14:textId="085B2FF6" w:rsidR="00D15B1E" w:rsidRPr="009C1483" w:rsidRDefault="00D15B1E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sz w:val="44"/>
                    </w:rPr>
                  </w:pPr>
                </w:p>
                <w:p w14:paraId="4ABF9E01" w14:textId="77777777" w:rsidR="00E43CB8" w:rsidRPr="009C1483" w:rsidRDefault="00E43CB8" w:rsidP="00E43CB8">
                  <w:pPr>
                    <w:jc w:val="center"/>
                    <w:rPr>
                      <w:b/>
                      <w:sz w:val="52"/>
                    </w:rPr>
                  </w:pPr>
                </w:p>
                <w:p w14:paraId="4ABF9E04" w14:textId="25244614" w:rsidR="009C1483" w:rsidRPr="00D503F4" w:rsidRDefault="00D503F4" w:rsidP="009C1483">
                  <w:pPr>
                    <w:jc w:val="center"/>
                    <w:rPr>
                      <w:b/>
                      <w:sz w:val="72"/>
                      <w:szCs w:val="32"/>
                      <w:lang w:eastAsia="ar-SA"/>
                    </w:rPr>
                  </w:pPr>
                  <w:r w:rsidRPr="00D503F4">
                    <w:rPr>
                      <w:b/>
                      <w:sz w:val="72"/>
                      <w:szCs w:val="32"/>
                      <w:lang w:eastAsia="ar-SA"/>
                    </w:rPr>
                    <w:t>EPS</w:t>
                  </w:r>
                </w:p>
                <w:p w14:paraId="4ABF9E05" w14:textId="77777777" w:rsidR="00D15B1E" w:rsidRDefault="00D15B1E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  <w:p w14:paraId="4ABF9E06" w14:textId="77777777" w:rsidR="00E43CB8" w:rsidRDefault="00E43CB8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 xml:space="preserve">Projekt </w:t>
                  </w:r>
                </w:p>
                <w:p w14:paraId="4ABF9E07" w14:textId="77777777" w:rsidR="00FF39BF" w:rsidRDefault="00FF39BF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</w:txbxContent>
            </v:textbox>
          </v:shape>
        </w:pict>
      </w:r>
    </w:p>
    <w:p w14:paraId="4ABF9DED" w14:textId="77777777" w:rsidR="00FF39BF" w:rsidRDefault="00000000">
      <w:pPr>
        <w:pStyle w:val="Zkladntext"/>
      </w:pPr>
      <w:r>
        <w:pict w14:anchorId="4ABF9DF7">
          <v:shape id="_x0000_s1032" type="#_x0000_t202" style="position:absolute;left:0;text-align:left;margin-left:-50.2pt;margin-top:447.95pt;width:161.7pt;height:199.45pt;z-index:6;mso-wrap-distance-left:9.05pt;mso-wrap-distance-right:9.05pt" stroked="f">
            <v:fill opacity="0" color2="black"/>
            <v:textbox inset="0,0,0,0">
              <w:txbxContent>
                <w:p w14:paraId="4ABF9E08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9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A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B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C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PROJEKCE ELEKTRO</w:t>
                  </w:r>
                </w:p>
                <w:p w14:paraId="4ABF9E0D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Ing. DANĚK Petr</w:t>
                  </w:r>
                </w:p>
                <w:p w14:paraId="4ABF9E0E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Žilinská 1375</w:t>
                  </w:r>
                </w:p>
                <w:p w14:paraId="4ABF9E0F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708 </w:t>
                  </w:r>
                  <w:proofErr w:type="gramStart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00 ,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 OSTRAVA</w:t>
                  </w:r>
                </w:p>
                <w:p w14:paraId="4ABF9E10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CZECH REPUBLIC</w:t>
                  </w:r>
                </w:p>
                <w:p w14:paraId="4ABF9E11" w14:textId="77777777" w:rsidR="00FF39BF" w:rsidRDefault="00FF39BF">
                  <w:pPr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12" w14:textId="77777777" w:rsidR="00FF39BF" w:rsidRDefault="00FF39BF">
                  <w:pPr>
                    <w:jc w:val="center"/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IČ: 747 312 97</w:t>
                  </w:r>
                </w:p>
              </w:txbxContent>
            </v:textbox>
          </v:shape>
        </w:pict>
      </w:r>
      <w:r>
        <w:pict w14:anchorId="4ABF9DF8">
          <v:shape id="_x0000_s1033" type="#_x0000_t202" style="position:absolute;left:0;text-align:left;margin-left:39.8pt;margin-top:278.7pt;width:98.7pt;height:206.7pt;z-index:7;mso-wrap-distance-left:9.05pt;mso-wrap-distance-right:9.05pt" stroked="f">
            <v:fill opacity="0" color2="black"/>
            <v:textbox inset="0,0,0,0">
              <w:txbxContent>
                <w:p w14:paraId="4ABF9E13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Stupeň PD</w:t>
                  </w:r>
                </w:p>
                <w:p w14:paraId="4ABF9E14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5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Stavebník   </w:t>
                  </w:r>
                </w:p>
                <w:p w14:paraId="4ABF9E16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7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8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Místo stavby  </w:t>
                  </w:r>
                </w:p>
                <w:p w14:paraId="4ABF9E19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A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B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C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Vyhotovil</w:t>
                  </w:r>
                </w:p>
                <w:p w14:paraId="4ABF9E1D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Autorizoval</w:t>
                  </w:r>
                </w:p>
                <w:p w14:paraId="4ABF9E1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9">
          <v:shape id="_x0000_s1034" type="#_x0000_t202" style="position:absolute;left:0;text-align:left;margin-left:138.8pt;margin-top:278.7pt;width:341.7pt;height:183pt;z-index:8;mso-wrap-distance-left:9.05pt;mso-wrap-distance-right:9.05pt" stroked="f">
            <v:fill opacity="0" color2="black"/>
            <v:textbox inset="0,0,0,0">
              <w:txbxContent>
                <w:p w14:paraId="4ABF9E1F" w14:textId="7A19DC89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: </w:t>
                  </w:r>
                  <w:r w:rsidR="004D7F84">
                    <w:rPr>
                      <w:sz w:val="28"/>
                    </w:rPr>
                    <w:t xml:space="preserve">Dokumentace </w:t>
                  </w:r>
                  <w:r w:rsidR="00D3325F">
                    <w:rPr>
                      <w:sz w:val="28"/>
                    </w:rPr>
                    <w:t xml:space="preserve">pro </w:t>
                  </w:r>
                  <w:r w:rsidR="00AF769B">
                    <w:rPr>
                      <w:sz w:val="28"/>
                    </w:rPr>
                    <w:t>DPS – provedení stavby</w:t>
                  </w:r>
                  <w:r>
                    <w:rPr>
                      <w:sz w:val="28"/>
                    </w:rPr>
                    <w:t>.</w:t>
                  </w:r>
                </w:p>
                <w:p w14:paraId="4ABF9E20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22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119711D5" w14:textId="77777777" w:rsidR="00D3325F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sz w:val="28"/>
                            <w:lang w:eastAsia="ar-SA"/>
                          </w:rPr>
                          <w:t xml:space="preserve">: </w:t>
                        </w:r>
                        <w:r w:rsidR="00D3325F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>MĚSTSKÝ OBVOD OSTRAVA JIH</w:t>
                        </w:r>
                      </w:p>
                      <w:p w14:paraId="4ABF9E21" w14:textId="18BFCFE4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  <w:tr w:rsidR="009C1483" w14:paraId="4ABF9E2F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24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5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6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7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8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9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A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B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C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D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E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</w:tbl>
                <w:p w14:paraId="4ABF9E30" w14:textId="77777777" w:rsidR="00E43CB8" w:rsidRPr="009C1483" w:rsidRDefault="00E43CB8" w:rsidP="00E43CB8">
                  <w:pPr>
                    <w:rPr>
                      <w:sz w:val="22"/>
                    </w:rPr>
                  </w:pPr>
                  <w:r>
                    <w:rPr>
                      <w:sz w:val="28"/>
                    </w:rPr>
                    <w:t xml:space="preserve"> </w:t>
                  </w: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34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53851FF5" w14:textId="77777777" w:rsidR="007576A6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cs="Arial"/>
                            <w:sz w:val="28"/>
                            <w:szCs w:val="28"/>
                            <w:lang w:eastAsia="ar-SA"/>
                          </w:rPr>
                          <w:t xml:space="preserve">: </w:t>
                        </w:r>
                        <w:r w:rsidR="007576A6" w:rsidRPr="007576A6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parcelní č. 71/142, Dubina u Ostravy, obec Ostrava, </w:t>
                        </w:r>
                      </w:p>
                      <w:p w14:paraId="3605B38B" w14:textId="05B05444" w:rsidR="00D3325F" w:rsidRDefault="00D3325F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 JIH</w:t>
                        </w:r>
                      </w:p>
                      <w:p w14:paraId="4ABF9E31" w14:textId="20569E5A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2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3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 xml:space="preserve">pozemek p. č. 2756/29, </w:t>
                        </w:r>
                        <w:proofErr w:type="spellStart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k.ú</w:t>
                        </w:r>
                        <w:proofErr w:type="spellEnd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. Bolatice, Česká republika</w:t>
                        </w:r>
                      </w:p>
                    </w:tc>
                  </w:tr>
                  <w:tr w:rsidR="009C1483" w14:paraId="4ABF9E38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35" w14:textId="13C5B4F7" w:rsidR="009C1483" w:rsidRDefault="009C1483" w:rsidP="009C1483">
                        <w:pPr>
                          <w:pStyle w:val="nzev12"/>
                          <w:keepNext w:val="0"/>
                          <w:snapToGrid w:val="0"/>
                          <w:spacing w:before="0" w:after="0"/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14:paraId="4ABF9E36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  <w:p w14:paraId="4ABF9E37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</w:tc>
                  </w:tr>
                </w:tbl>
                <w:p w14:paraId="4ABF9E39" w14:textId="77777777" w:rsidR="00E43CB8" w:rsidRPr="00D3325F" w:rsidRDefault="00E43CB8" w:rsidP="00E43CB8">
                  <w:r>
                    <w:rPr>
                      <w:sz w:val="28"/>
                    </w:rPr>
                    <w:t xml:space="preserve">    </w:t>
                  </w:r>
                </w:p>
                <w:p w14:paraId="4ABF9E3A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p w14:paraId="4ABF9E3B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</w:t>
                  </w:r>
                </w:p>
                <w:p w14:paraId="4ABF9E3C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    ČKAIT: 1103435</w:t>
                  </w:r>
                </w:p>
                <w:p w14:paraId="4ABF9E3D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3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A">
          <v:shape id="_x0000_s1035" type="#_x0000_t202" style="position:absolute;left:0;text-align:left;margin-left:120.8pt;margin-top:548.7pt;width:179.7pt;height:80.7pt;z-index:9;mso-wrap-distance-left:9.05pt;mso-wrap-distance-right:9.05pt" stroked="f">
            <v:fill opacity="0" color2="black"/>
            <v:textbox inset="0,0,0,0">
              <w:txbxContent>
                <w:p w14:paraId="4ABF9E3F" w14:textId="35A9DB38" w:rsidR="00E43CB8" w:rsidRDefault="00E43CB8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projektu 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</w:t>
                  </w:r>
                  <w:r w:rsidR="00AF769B">
                    <w:rPr>
                      <w:sz w:val="32"/>
                    </w:rPr>
                    <w:t>21212</w:t>
                  </w:r>
                </w:p>
                <w:p w14:paraId="4ABF9E40" w14:textId="11BD5CE5" w:rsidR="00E43CB8" w:rsidRDefault="00AF769B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>prosinec</w:t>
                  </w:r>
                  <w:r w:rsidR="0069333D"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202</w:t>
                  </w:r>
                  <w:r>
                    <w:rPr>
                      <w:sz w:val="32"/>
                    </w:rPr>
                    <w:t>2</w:t>
                  </w:r>
                </w:p>
                <w:p w14:paraId="4ABF9E41" w14:textId="77777777" w:rsidR="00FF39BF" w:rsidRPr="00E43CB8" w:rsidRDefault="00FF39BF" w:rsidP="00E43CB8"/>
              </w:txbxContent>
            </v:textbox>
          </v:shape>
        </w:pict>
      </w:r>
      <w:r>
        <w:pict w14:anchorId="4ABF9DFB">
          <v:shape id="_x0000_s1036" type="#_x0000_t202" style="position:absolute;left:0;text-align:left;margin-left:345.8pt;margin-top:531.8pt;width:125.7pt;height:20.25pt;z-index:10;mso-wrap-distance-left:9.05pt;mso-wrap-distance-right:9.05pt" stroked="f">
            <v:fill opacity="0" color2="black"/>
            <v:textbox inset="0,0,0,0">
              <w:txbxContent>
                <w:p w14:paraId="4ABF9E42" w14:textId="77777777" w:rsidR="00FF39BF" w:rsidRDefault="00FF39BF">
                  <w:pPr>
                    <w:pStyle w:val="Nadpis3"/>
                    <w:numPr>
                      <w:ilvl w:val="0"/>
                      <w:numId w:val="0"/>
                    </w:numPr>
                    <w:tabs>
                      <w:tab w:val="left" w:pos="0"/>
                    </w:tabs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vydání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</w:p>
                <w:p w14:paraId="4ABF9E43" w14:textId="77777777" w:rsidR="00FF39BF" w:rsidRDefault="00FF39BF"/>
              </w:txbxContent>
            </v:textbox>
          </v:shape>
        </w:pict>
      </w:r>
      <w:r>
        <w:pict w14:anchorId="4ABF9DFC">
          <v:rect id="_x0000_s1038" style="position:absolute;left:0;text-align:left;margin-left:345.8pt;margin-top:508.9pt;width:81pt;height:192.95pt;z-index:-2;mso-wrap-style:none;v-text-anchor:middle" fillcolor="#c6d9f1" stroked="f" strokecolor="#3465af">
            <v:fill opacity="39321f" color2="#39260e"/>
            <v:stroke color2="#cb9a50" joinstyle="round"/>
          </v:rect>
        </w:pict>
      </w:r>
    </w:p>
    <w:sectPr w:rsidR="00FF39BF">
      <w:pgSz w:w="11906" w:h="16838"/>
      <w:pgMar w:top="426" w:right="851" w:bottom="1418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lgerian">
    <w:altName w:val="Vineta BT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dpis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lgerian" w:hAnsi="Algerian" w:cs="Algerian"/>
        <w:i w:val="0"/>
        <w:sz w:val="40"/>
        <w:szCs w:val="40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1668285876">
    <w:abstractNumId w:val="0"/>
  </w:num>
  <w:num w:numId="2" w16cid:durableId="562477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80496"/>
    <w:rsid w:val="000857BA"/>
    <w:rsid w:val="003C38FE"/>
    <w:rsid w:val="004659ED"/>
    <w:rsid w:val="004D7F84"/>
    <w:rsid w:val="00501804"/>
    <w:rsid w:val="005E1A33"/>
    <w:rsid w:val="0069333D"/>
    <w:rsid w:val="007576A6"/>
    <w:rsid w:val="00822FFC"/>
    <w:rsid w:val="009C1483"/>
    <w:rsid w:val="00A1563C"/>
    <w:rsid w:val="00A50E83"/>
    <w:rsid w:val="00A6138D"/>
    <w:rsid w:val="00AB62C4"/>
    <w:rsid w:val="00AF6CC7"/>
    <w:rsid w:val="00AF769B"/>
    <w:rsid w:val="00CA1EAB"/>
    <w:rsid w:val="00D15B1E"/>
    <w:rsid w:val="00D3325F"/>
    <w:rsid w:val="00D503F4"/>
    <w:rsid w:val="00E43CB8"/>
    <w:rsid w:val="00E5312A"/>
    <w:rsid w:val="00E80496"/>
    <w:rsid w:val="00EB6805"/>
    <w:rsid w:val="00FC4A9F"/>
    <w:rsid w:val="00FF39BF"/>
    <w:rsid w:val="00FF4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oNotEmbedSmartTags/>
  <w:decimalSymbol w:val=","/>
  <w:listSeparator w:val=";"/>
  <w14:docId w14:val="4ABF9DE5"/>
  <w15:chartTrackingRefBased/>
  <w15:docId w15:val="{9092D570-BF63-45EB-83D2-CDF905F03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zh-CN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jc w:val="center"/>
      <w:outlineLvl w:val="0"/>
    </w:pPr>
    <w:rPr>
      <w:b/>
      <w:i/>
      <w:sz w:val="40"/>
      <w:u w:val="single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outlineLvl w:val="1"/>
    </w:pPr>
    <w:rPr>
      <w:sz w:val="36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outlineLvl w:val="2"/>
    </w:pPr>
    <w:rPr>
      <w:b/>
      <w:bCs/>
      <w:i/>
      <w:iCs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jc w:val="right"/>
      <w:outlineLvl w:val="3"/>
    </w:pPr>
    <w:rPr>
      <w:b/>
      <w:i/>
      <w:color w:val="00008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Wingdings" w:hAnsi="Wingdings" w:cs="Wingdings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  <w:rPr>
      <w:rFonts w:ascii="Algerian" w:hAnsi="Algerian" w:cs="Algerian"/>
      <w:i w:val="0"/>
      <w:sz w:val="40"/>
      <w:szCs w:val="40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Wingdings" w:hAnsi="Wingdings" w:cs="Wingdings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Wingdings" w:hAnsi="Wingdings" w:cs="Wingdings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Standardnpsmoodstavce2">
    <w:name w:val="Standardní písmo odstavce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5z0">
    <w:name w:val="WW8Num5z0"/>
    <w:rPr>
      <w:rFonts w:ascii="Wingdings" w:hAnsi="Wingdings" w:cs="Wingdings"/>
    </w:rPr>
  </w:style>
  <w:style w:type="character" w:customStyle="1" w:styleId="WW8Num6z0">
    <w:name w:val="WW8Num6z0"/>
    <w:rPr>
      <w:rFonts w:ascii="Wingdings" w:hAnsi="Wingdings" w:cs="Wingdings"/>
    </w:rPr>
  </w:style>
  <w:style w:type="character" w:customStyle="1" w:styleId="WW8Num7z0">
    <w:name w:val="WW8Num7z0"/>
    <w:rPr>
      <w:rFonts w:ascii="Wingdings" w:hAnsi="Wingdings" w:cs="Wingdings"/>
    </w:rPr>
  </w:style>
  <w:style w:type="character" w:customStyle="1" w:styleId="WW8Num8z0">
    <w:name w:val="WW8Num8z0"/>
    <w:rPr>
      <w:rFonts w:ascii="Wingdings" w:hAnsi="Wingdings" w:cs="Wingdings"/>
    </w:rPr>
  </w:style>
  <w:style w:type="character" w:customStyle="1" w:styleId="WW8Num9z0">
    <w:name w:val="WW8Num9z0"/>
    <w:rPr>
      <w:rFonts w:ascii="Symbol" w:hAnsi="Symbol" w:cs="Symbol"/>
    </w:rPr>
  </w:style>
  <w:style w:type="character" w:customStyle="1" w:styleId="WW8Num10z0">
    <w:name w:val="WW8Num10z0"/>
    <w:rPr>
      <w:rFonts w:ascii="Wingdings" w:hAnsi="Wingdings" w:cs="Wingdings"/>
    </w:rPr>
  </w:style>
  <w:style w:type="character" w:customStyle="1" w:styleId="WW8Num12z0">
    <w:name w:val="WW8Num12z0"/>
    <w:rPr>
      <w:rFonts w:ascii="Wingdings" w:hAnsi="Wingdings" w:cs="Wingdings"/>
    </w:rPr>
  </w:style>
  <w:style w:type="character" w:customStyle="1" w:styleId="Standardnpsmoodstavce1">
    <w:name w:val="Standardní písmo odstavce1"/>
  </w:style>
  <w:style w:type="character" w:customStyle="1" w:styleId="Znakypropoznmkupodarou">
    <w:name w:val="Znaky pro poznámku pod čarou"/>
    <w:rPr>
      <w:vertAlign w:val="superscript"/>
    </w:rPr>
  </w:style>
  <w:style w:type="character" w:styleId="Hypertextovodkaz">
    <w:name w:val="Hyperlink"/>
    <w:rPr>
      <w:color w:val="0000FF"/>
      <w:u w:val="single"/>
    </w:rPr>
  </w:style>
  <w:style w:type="character" w:styleId="Sledovanodkaz">
    <w:name w:val="FollowedHyperlink"/>
    <w:rPr>
      <w:color w:val="800080"/>
      <w:u w:val="single"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Zkladntext">
    <w:name w:val="Body Text"/>
    <w:basedOn w:val="Normln"/>
    <w:pPr>
      <w:jc w:val="both"/>
    </w:pPr>
    <w:rPr>
      <w:color w:val="000000"/>
      <w:sz w:val="28"/>
    </w:rPr>
  </w:style>
  <w:style w:type="paragraph" w:styleId="Seznam">
    <w:name w:val="List"/>
    <w:basedOn w:val="Zkladntext"/>
    <w:rPr>
      <w:rFonts w:cs="Tahoma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styleId="Textpoznpodarou">
    <w:name w:val="footnote text"/>
    <w:basedOn w:val="Normln"/>
  </w:style>
  <w:style w:type="paragraph" w:styleId="Zhlav">
    <w:name w:val="header"/>
    <w:basedOn w:val="Normln"/>
    <w:pPr>
      <w:spacing w:before="100" w:after="100"/>
    </w:pPr>
    <w:rPr>
      <w:sz w:val="24"/>
      <w:szCs w:val="24"/>
    </w:rPr>
  </w:style>
  <w:style w:type="paragraph" w:customStyle="1" w:styleId="Obsahrmce">
    <w:name w:val="Obsah rámce"/>
    <w:basedOn w:val="Zkladntext"/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nzev12">
    <w:name w:val="název12"/>
    <w:basedOn w:val="Normln"/>
    <w:next w:val="Normln"/>
    <w:rsid w:val="009C1483"/>
    <w:pPr>
      <w:keepNext/>
      <w:spacing w:before="240" w:after="120"/>
    </w:pPr>
    <w:rPr>
      <w:b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43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                                                              </vt:lpstr>
    </vt:vector>
  </TitlesOfParts>
  <Company>Doma</Company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</dc:title>
  <dc:subject/>
  <dc:creator>Petr Oslizlý</dc:creator>
  <cp:keywords/>
  <cp:lastModifiedBy>420774829009</cp:lastModifiedBy>
  <cp:revision>18</cp:revision>
  <cp:lastPrinted>2004-02-23T12:19:00Z</cp:lastPrinted>
  <dcterms:created xsi:type="dcterms:W3CDTF">2015-10-14T17:51:00Z</dcterms:created>
  <dcterms:modified xsi:type="dcterms:W3CDTF">2023-02-01T19:51:00Z</dcterms:modified>
</cp:coreProperties>
</file>