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DE6F825" w14:textId="755E8C9E" w:rsidR="00F82819" w:rsidRPr="00490BBD" w:rsidRDefault="00F82819" w:rsidP="00F82819">
      <w:pPr>
        <w:pStyle w:val="Nadpis3"/>
      </w:pPr>
      <w:r w:rsidRPr="00490BBD">
        <w:t>1.úvod</w:t>
      </w:r>
    </w:p>
    <w:p w14:paraId="00CA9EDA" w14:textId="5F560490" w:rsidR="00F82819" w:rsidRPr="00490BBD" w:rsidRDefault="00F82819" w:rsidP="00BF0678">
      <w:pPr>
        <w:pStyle w:val="Nadpis1"/>
      </w:pPr>
      <w:r w:rsidRPr="00490BBD">
        <w:t>Zákon č. 309/2006 Sb., § 15, odst. 2, v platném znění stanoví požadavek na obsah plánu bezpečnosti a ochrany zdraví na staveništi (dále jen „plán BOZP“), že musí být zpracován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 „Rekonstrukce sportovního centra Ostrava – Dubina“.</w:t>
      </w:r>
    </w:p>
    <w:p w14:paraId="783CCAE3" w14:textId="77777777" w:rsidR="00F82819" w:rsidRPr="00490BBD" w:rsidRDefault="00F82819" w:rsidP="00F82819">
      <w:pPr>
        <w:pStyle w:val="Nadpis1"/>
        <w:rPr>
          <w:rFonts w:eastAsia="Batang"/>
        </w:rPr>
      </w:pPr>
      <w:r w:rsidRPr="00490BBD">
        <w:rPr>
          <w:rFonts w:eastAsia="Batang"/>
        </w:rPr>
        <w:t>Nařízení vlády č. 591/2006 Sb., v § 7 písm. c), v platném znění ukládá koordinátorovi BOZP na staveništi v průběhu přípravy stavby zabezpečovat, aby plán obsahoval, přiměřeně povaze a rozsahu stavby a místním a provozním podmínkám staveniště, údaje, informace a postupy zpracované v podrobnostech nezbytných pro zajištění bezpečné a zdraví neohrožující práce, a aby byl odsouhlasen a podepsán všemi zhotoviteli, pokud jsou v době zpracování plánu známi.</w:t>
      </w:r>
    </w:p>
    <w:p w14:paraId="4F40616C" w14:textId="77777777" w:rsidR="00F82819" w:rsidRPr="00490BBD" w:rsidRDefault="00F82819" w:rsidP="00F82819">
      <w:pPr>
        <w:pStyle w:val="Nadpis1"/>
      </w:pPr>
      <w:r w:rsidRPr="00490BBD">
        <w:t xml:space="preserve">Z výše uvedených ustanovení vyplývá, že plán BOZP musí obsahovat všechny nezbytné informace a postupy zpracované v podrobnostech nezbytných pro zajištění bezpečné a zdraví neohrožující práce, a to z hlediska časové potřeby i způsobu provedení. </w:t>
      </w:r>
    </w:p>
    <w:p w14:paraId="73E65475" w14:textId="530C1EA6" w:rsidR="00F82819" w:rsidRPr="00490BBD" w:rsidRDefault="00F82819" w:rsidP="00F82819">
      <w:pPr>
        <w:pStyle w:val="Nadpis1"/>
      </w:pPr>
      <w:r w:rsidRPr="00490BBD">
        <w:t xml:space="preserve">Tento plán je proto zpracován v podrobnostech maximálně možných vzhledem k informacím, které projektová dokumentace nabízí. Nelze dosud stanovit přesný sled jednotlivých činností a časovou potřebu pro provedení konkrétních prací a přizpůsobit plán podle poznatků z technologických postupů jednotlivých zhotovitelů. Plán musí být proto před zahájením stavby a v jejím průběhu </w:t>
      </w:r>
      <w:r w:rsidR="00490BBD" w:rsidRPr="00490BBD">
        <w:t>aktualizován,</w:t>
      </w:r>
      <w:r w:rsidRPr="00490BBD">
        <w:t xml:space="preserve"> a to vždy na základě rozhodných údajů, které by mohly nebo ovlivňují koordinaci prací, upravují nebo mění rizika, nebo dále mění charakter toho plánu. Výše uvedené bude vždy aktualizováno na základě informací zodpovědného zástupce objednatele (stavbyvedoucí, </w:t>
      </w:r>
      <w:r w:rsidR="00490BBD" w:rsidRPr="00490BBD">
        <w:t>TDI</w:t>
      </w:r>
      <w:r w:rsidRPr="00490BBD">
        <w:t xml:space="preserve"> apod.) a to prostřednictvím informace, kterou prokazatelným způsobem obdrží zhotovitel tohoto plánu nebo jiný koordinátor BOZP na staveništi.</w:t>
      </w:r>
    </w:p>
    <w:p w14:paraId="27060124" w14:textId="77777777" w:rsidR="006A753F" w:rsidRPr="00490BBD" w:rsidRDefault="006A753F" w:rsidP="006A753F">
      <w:pPr>
        <w:pStyle w:val="Nadpis3"/>
      </w:pPr>
      <w:r w:rsidRPr="00490BBD">
        <w:t>2. definice, pojmy, zkratky</w:t>
      </w:r>
    </w:p>
    <w:p w14:paraId="2C668CC8" w14:textId="77777777" w:rsidR="006A753F" w:rsidRPr="00490BBD" w:rsidRDefault="006A753F" w:rsidP="006A753F">
      <w:pPr>
        <w:pStyle w:val="Nadpis2"/>
      </w:pPr>
      <w:r w:rsidRPr="00490BBD">
        <w:t>2.1. pojmy a definice</w:t>
      </w:r>
    </w:p>
    <w:p w14:paraId="7533B22A" w14:textId="396D4F9C" w:rsidR="006A753F" w:rsidRPr="00490BBD" w:rsidRDefault="00FC523B" w:rsidP="006A753F">
      <w:pPr>
        <w:pStyle w:val="Nadpis1"/>
      </w:pPr>
      <w:r w:rsidRPr="00490BBD">
        <w:rPr>
          <w:b/>
        </w:rPr>
        <w:t>Staveniště</w:t>
      </w:r>
      <w:r w:rsidR="006A753F" w:rsidRPr="00490BBD">
        <w:rPr>
          <w:b/>
        </w:rPr>
        <w:t xml:space="preserve"> </w:t>
      </w:r>
      <w:r w:rsidR="006A753F" w:rsidRPr="00490BBD">
        <w:t>– „Rekonstrukce sportovního centra Ostrava – Dubina“ vymezení viz. výkres č. C.03 KOORDINANČÍ SITUAČNÍ VÝKRES projektové dokumentace.</w:t>
      </w:r>
    </w:p>
    <w:p w14:paraId="5B46E978" w14:textId="77777777" w:rsidR="006A753F" w:rsidRPr="00490BBD" w:rsidRDefault="006A753F" w:rsidP="006A753F">
      <w:pPr>
        <w:pStyle w:val="Nadpis1"/>
      </w:pPr>
      <w:r w:rsidRPr="00490BBD">
        <w:rPr>
          <w:b/>
        </w:rPr>
        <w:t>Zadavatel stavby (stavebník, investor)</w:t>
      </w:r>
      <w:r w:rsidRPr="00490BBD">
        <w:t xml:space="preserve"> – osoba, která pro sebe žádá vydání stavebního povolení nebo ohlašuje provedení stavby, terénní úpravy nebo zařízení, jakož i její právní nástupce, a dále osoba, která stavbu, terénní úpravu nebo zařízení provádí, pokud nejde o stavebního podnikatele realizující stavbu v rámci své podnikatelské činnosti.</w:t>
      </w:r>
    </w:p>
    <w:p w14:paraId="68CE15E2" w14:textId="2C575ED6" w:rsidR="006A753F" w:rsidRPr="00490BBD" w:rsidRDefault="006A753F" w:rsidP="006A753F">
      <w:pPr>
        <w:pStyle w:val="Nadpis1"/>
      </w:pPr>
      <w:r w:rsidRPr="00490BBD">
        <w:rPr>
          <w:b/>
        </w:rPr>
        <w:t>Zhotovitel stavby (stavební podnikatel)</w:t>
      </w:r>
      <w:r w:rsidRPr="00490BBD">
        <w:t xml:space="preserve"> – osoba oprávněná k provádění stavebních nebo montážních prací jako předmětu své činnosti. </w:t>
      </w:r>
      <w:r w:rsidRPr="00490BBD">
        <w:rPr>
          <w:b/>
        </w:rPr>
        <w:t>Zhotovitelem je každý podnikatelský subjekt podílející se na realizaci stavby.</w:t>
      </w:r>
    </w:p>
    <w:p w14:paraId="0A8AE333" w14:textId="6C289AEC" w:rsidR="006A753F" w:rsidRPr="00490BBD" w:rsidRDefault="00490BBD" w:rsidP="006A753F">
      <w:pPr>
        <w:pStyle w:val="Nadpis1"/>
      </w:pPr>
      <w:r w:rsidRPr="00490BBD">
        <w:rPr>
          <w:b/>
        </w:rPr>
        <w:t>Stavbyvedoucí – osoba</w:t>
      </w:r>
      <w:r w:rsidR="006A753F" w:rsidRPr="00490BBD">
        <w:t>, která zabezpečuje odborné vedení provádění stavby a má pro tuto činnost oprávnění.</w:t>
      </w:r>
    </w:p>
    <w:p w14:paraId="0D3AE197" w14:textId="77777777" w:rsidR="006A753F" w:rsidRPr="00490BBD" w:rsidRDefault="006A753F" w:rsidP="006A753F">
      <w:pPr>
        <w:pStyle w:val="Nadpis1"/>
      </w:pPr>
      <w:r w:rsidRPr="00490BBD">
        <w:rPr>
          <w:b/>
        </w:rPr>
        <w:t xml:space="preserve">Nebezpečí – </w:t>
      </w:r>
      <w:r w:rsidRPr="00490BBD">
        <w:t>zdroj, situace nebo činnost s potenciálem zapříčinit vznik poranění člověka nebo poškození zdraví nebo jejich kombinaci.</w:t>
      </w:r>
    </w:p>
    <w:p w14:paraId="6ECA668A" w14:textId="28B16356" w:rsidR="006A753F" w:rsidRPr="00490BBD" w:rsidRDefault="00490BBD" w:rsidP="006A753F">
      <w:pPr>
        <w:pStyle w:val="Nadpis1"/>
      </w:pPr>
      <w:r w:rsidRPr="00490BBD">
        <w:rPr>
          <w:b/>
        </w:rPr>
        <w:t>Riziko</w:t>
      </w:r>
      <w:r w:rsidRPr="00490BBD">
        <w:t xml:space="preserve"> – nežádoucí</w:t>
      </w:r>
      <w:r w:rsidR="006A753F" w:rsidRPr="00490BBD">
        <w:t xml:space="preserve"> následek (škoda, újma, ztráta), který může vzniknout s určitou pravděpodobností a za určitých podmínek.</w:t>
      </w:r>
    </w:p>
    <w:p w14:paraId="65CCC0E7" w14:textId="77777777" w:rsidR="006A753F" w:rsidRPr="00490BBD" w:rsidRDefault="006A753F" w:rsidP="006A753F">
      <w:pPr>
        <w:pStyle w:val="Nadpis1"/>
      </w:pPr>
      <w:r w:rsidRPr="00490BBD">
        <w:rPr>
          <w:b/>
        </w:rPr>
        <w:t>Incident</w:t>
      </w:r>
      <w:r w:rsidRPr="00490BBD">
        <w:t xml:space="preserve"> – (nebezpečná událost), neplánovaná událost vyvolaná činností člověka nebo přírodními vlivy, která může vést k ohrožení života, zdraví, životního prostředí nebo majetku.</w:t>
      </w:r>
    </w:p>
    <w:p w14:paraId="7B115906" w14:textId="18C6A651" w:rsidR="006A753F" w:rsidRPr="00490BBD" w:rsidRDefault="00490BBD" w:rsidP="006A753F">
      <w:pPr>
        <w:pStyle w:val="Nadpis1"/>
      </w:pPr>
      <w:r w:rsidRPr="00490BBD">
        <w:rPr>
          <w:b/>
        </w:rPr>
        <w:t>NL</w:t>
      </w:r>
      <w:r w:rsidRPr="00490BBD">
        <w:t xml:space="preserve"> – nebezpečná</w:t>
      </w:r>
      <w:r w:rsidR="006A753F" w:rsidRPr="00490BBD">
        <w:t xml:space="preserve"> látka (chemická látka nebo chemický přípravek), která vykazuje jednu nebo více nebezpečných vlastností, klasifikovaných podle zákona o chemických látkách a chemických přípravcích a o změně některých zákonů, v platném znění. Na základě těchto vlastností a množství by mohla způsobit ohrožení či poškození zdraví nebo života osob, životního prostředí nebo majetku.</w:t>
      </w:r>
    </w:p>
    <w:p w14:paraId="639125BA" w14:textId="77777777" w:rsidR="006A753F" w:rsidRPr="00490BBD" w:rsidRDefault="006A753F" w:rsidP="006A753F">
      <w:pPr>
        <w:pStyle w:val="Nadpis1"/>
      </w:pPr>
      <w:r w:rsidRPr="00490BBD">
        <w:rPr>
          <w:b/>
        </w:rPr>
        <w:t>Příkaz</w:t>
      </w:r>
      <w:r w:rsidRPr="00490BBD">
        <w:t xml:space="preserve"> (pro svařování aj.) - písemný doklad o činnosti, která má být provedena za určitých podmínek a stanovených technických a organizačních opatřeních sloužících k zajištění bezpečnosti osob, požární ochrany, ochraně životního prostředí a majetku.</w:t>
      </w:r>
    </w:p>
    <w:p w14:paraId="7659BC28" w14:textId="77777777" w:rsidR="006A753F" w:rsidRPr="00490BBD" w:rsidRDefault="006A753F" w:rsidP="006A753F">
      <w:pPr>
        <w:pStyle w:val="Nadpis2"/>
      </w:pPr>
      <w:r w:rsidRPr="00490BBD">
        <w:lastRenderedPageBreak/>
        <w:t>2.2 zkratky</w:t>
      </w:r>
    </w:p>
    <w:p w14:paraId="6B943DB2" w14:textId="0429F48E" w:rsidR="006A753F" w:rsidRPr="00490BBD" w:rsidRDefault="00490BBD" w:rsidP="006A753F">
      <w:pPr>
        <w:pStyle w:val="Nadpis1"/>
      </w:pPr>
      <w:r w:rsidRPr="00490BBD">
        <w:rPr>
          <w:b/>
        </w:rPr>
        <w:t>ČSN</w:t>
      </w:r>
      <w:r w:rsidRPr="00490BBD">
        <w:t xml:space="preserve"> – česká</w:t>
      </w:r>
      <w:r w:rsidR="006A753F" w:rsidRPr="00490BBD">
        <w:t xml:space="preserve"> technická norma</w:t>
      </w:r>
    </w:p>
    <w:p w14:paraId="310FB68C" w14:textId="3909372E" w:rsidR="006A753F" w:rsidRPr="00490BBD" w:rsidRDefault="00490BBD" w:rsidP="006A753F">
      <w:pPr>
        <w:pStyle w:val="Nadpis1"/>
      </w:pPr>
      <w:r w:rsidRPr="00490BBD">
        <w:rPr>
          <w:b/>
        </w:rPr>
        <w:t>BOZP</w:t>
      </w:r>
      <w:r w:rsidRPr="00490BBD">
        <w:t xml:space="preserve"> – bezpečnost</w:t>
      </w:r>
      <w:r w:rsidR="006A753F" w:rsidRPr="00490BBD">
        <w:t xml:space="preserve"> a ochrana zdraví při práci </w:t>
      </w:r>
    </w:p>
    <w:p w14:paraId="42DAED74" w14:textId="14539A48" w:rsidR="006A753F" w:rsidRPr="00490BBD" w:rsidRDefault="00490BBD" w:rsidP="006A753F">
      <w:pPr>
        <w:pStyle w:val="Nadpis1"/>
      </w:pPr>
      <w:r w:rsidRPr="00490BBD">
        <w:rPr>
          <w:b/>
        </w:rPr>
        <w:t>OOPP</w:t>
      </w:r>
      <w:r w:rsidRPr="00490BBD">
        <w:t xml:space="preserve"> – osobní</w:t>
      </w:r>
      <w:r w:rsidR="006A753F" w:rsidRPr="00490BBD">
        <w:t xml:space="preserve"> ochranné pracovní prostředky</w:t>
      </w:r>
    </w:p>
    <w:p w14:paraId="63D457C0" w14:textId="613D6B51" w:rsidR="006A753F" w:rsidRPr="00490BBD" w:rsidRDefault="00490BBD" w:rsidP="006A753F">
      <w:pPr>
        <w:pStyle w:val="Nadpis1"/>
      </w:pPr>
      <w:r w:rsidRPr="00490BBD">
        <w:rPr>
          <w:b/>
        </w:rPr>
        <w:t>PO</w:t>
      </w:r>
      <w:r w:rsidRPr="00490BBD">
        <w:t xml:space="preserve"> – požární</w:t>
      </w:r>
      <w:r w:rsidR="006A753F" w:rsidRPr="00490BBD">
        <w:t xml:space="preserve"> ochrana</w:t>
      </w:r>
    </w:p>
    <w:p w14:paraId="64374E12" w14:textId="2A28747C" w:rsidR="006A753F" w:rsidRPr="00490BBD" w:rsidRDefault="00490BBD" w:rsidP="006A753F">
      <w:pPr>
        <w:pStyle w:val="Nadpis1"/>
      </w:pPr>
      <w:r w:rsidRPr="00490BBD">
        <w:rPr>
          <w:b/>
        </w:rPr>
        <w:t>VTZ</w:t>
      </w:r>
      <w:r w:rsidRPr="00490BBD">
        <w:t xml:space="preserve"> – vyhrazená</w:t>
      </w:r>
      <w:r w:rsidR="006A753F" w:rsidRPr="00490BBD">
        <w:t xml:space="preserve"> technická zařízení (zdvihací, plynová, tlaková, elektrická) </w:t>
      </w:r>
    </w:p>
    <w:p w14:paraId="38BAE2E7" w14:textId="49340612" w:rsidR="006A753F" w:rsidRPr="00490BBD" w:rsidRDefault="00490BBD" w:rsidP="006A753F">
      <w:pPr>
        <w:pStyle w:val="Nadpis1"/>
      </w:pPr>
      <w:r w:rsidRPr="00490BBD">
        <w:rPr>
          <w:b/>
        </w:rPr>
        <w:t>ZP</w:t>
      </w:r>
      <w:r w:rsidRPr="00490BBD">
        <w:t xml:space="preserve"> – zákon</w:t>
      </w:r>
      <w:r w:rsidR="006A753F" w:rsidRPr="00490BBD">
        <w:t xml:space="preserve"> č. 262/2006 Sb., zákoník práce, v platném znění</w:t>
      </w:r>
    </w:p>
    <w:p w14:paraId="749F9401" w14:textId="3930F0EB" w:rsidR="006A753F" w:rsidRPr="00490BBD" w:rsidRDefault="00490BBD" w:rsidP="006A753F">
      <w:pPr>
        <w:pStyle w:val="Nadpis1"/>
      </w:pPr>
      <w:r w:rsidRPr="00490BBD">
        <w:rPr>
          <w:b/>
        </w:rPr>
        <w:t>ŽP</w:t>
      </w:r>
      <w:r w:rsidRPr="00490BBD">
        <w:t xml:space="preserve"> – životní</w:t>
      </w:r>
      <w:r w:rsidR="006A753F" w:rsidRPr="00490BBD">
        <w:t xml:space="preserve"> prostředí</w:t>
      </w:r>
    </w:p>
    <w:p w14:paraId="28FDCD45" w14:textId="6FAED506" w:rsidR="006A753F" w:rsidRPr="00490BBD" w:rsidRDefault="00490BBD" w:rsidP="006A753F">
      <w:pPr>
        <w:pStyle w:val="Nadpis1"/>
      </w:pPr>
      <w:r w:rsidRPr="00490BBD">
        <w:rPr>
          <w:b/>
        </w:rPr>
        <w:t>NN</w:t>
      </w:r>
      <w:r w:rsidRPr="00490BBD">
        <w:t xml:space="preserve"> – nízké</w:t>
      </w:r>
      <w:r w:rsidR="006A753F" w:rsidRPr="00490BBD">
        <w:t xml:space="preserve"> napětí</w:t>
      </w:r>
    </w:p>
    <w:p w14:paraId="2BB8A0EA" w14:textId="77777777" w:rsidR="006A753F" w:rsidRPr="00490BBD" w:rsidRDefault="006A753F" w:rsidP="006A753F">
      <w:pPr>
        <w:pStyle w:val="Nadpis1"/>
      </w:pPr>
      <w:r w:rsidRPr="00490BBD">
        <w:rPr>
          <w:b/>
        </w:rPr>
        <w:t>VN</w:t>
      </w:r>
      <w:r w:rsidRPr="00490BBD">
        <w:t xml:space="preserve"> – vysoké napětí</w:t>
      </w:r>
    </w:p>
    <w:p w14:paraId="65020A78" w14:textId="77777777" w:rsidR="006A753F" w:rsidRPr="00490BBD" w:rsidRDefault="006A753F" w:rsidP="006A753F">
      <w:pPr>
        <w:pStyle w:val="Nadpis1"/>
      </w:pPr>
      <w:r w:rsidRPr="00490BBD">
        <w:rPr>
          <w:b/>
        </w:rPr>
        <w:t>VNN</w:t>
      </w:r>
      <w:r w:rsidRPr="00490BBD">
        <w:t xml:space="preserve"> – velmi vysoké napětí</w:t>
      </w:r>
    </w:p>
    <w:p w14:paraId="1A589927" w14:textId="19FEEB31" w:rsidR="006A753F" w:rsidRPr="00490BBD" w:rsidRDefault="006A753F" w:rsidP="006A753F">
      <w:pPr>
        <w:pStyle w:val="Nadpis1"/>
      </w:pPr>
      <w:r w:rsidRPr="00490BBD">
        <w:rPr>
          <w:b/>
        </w:rPr>
        <w:t>VTL plynovodu</w:t>
      </w:r>
      <w:r w:rsidRPr="00490BBD">
        <w:t xml:space="preserve"> – vysokotlaký plynovod</w:t>
      </w:r>
    </w:p>
    <w:p w14:paraId="53F834CC" w14:textId="639182DA" w:rsidR="006A753F" w:rsidRPr="00490BBD" w:rsidRDefault="006A753F" w:rsidP="006A753F">
      <w:pPr>
        <w:pStyle w:val="Nadpis1"/>
      </w:pPr>
      <w:r w:rsidRPr="00490BBD">
        <w:rPr>
          <w:b/>
        </w:rPr>
        <w:t>STL plynovodu</w:t>
      </w:r>
      <w:r w:rsidRPr="00490BBD">
        <w:t xml:space="preserve"> – středotlaký plynovod</w:t>
      </w:r>
    </w:p>
    <w:p w14:paraId="740E68D2" w14:textId="77777777" w:rsidR="006A753F" w:rsidRPr="00490BBD" w:rsidRDefault="006A753F" w:rsidP="006A753F">
      <w:pPr>
        <w:pStyle w:val="Nadpis1"/>
      </w:pPr>
      <w:r w:rsidRPr="00490BBD">
        <w:rPr>
          <w:b/>
        </w:rPr>
        <w:t>PHM</w:t>
      </w:r>
      <w:r w:rsidRPr="00490BBD">
        <w:t xml:space="preserve"> – pohonné hmoty</w:t>
      </w:r>
    </w:p>
    <w:p w14:paraId="67D84403" w14:textId="77777777" w:rsidR="006A753F" w:rsidRPr="00490BBD" w:rsidRDefault="006A753F" w:rsidP="006A753F">
      <w:pPr>
        <w:pStyle w:val="Nadpis1"/>
      </w:pPr>
      <w:r w:rsidRPr="00490BBD">
        <w:rPr>
          <w:b/>
        </w:rPr>
        <w:t>TKO</w:t>
      </w:r>
      <w:r w:rsidRPr="00490BBD">
        <w:t xml:space="preserve"> – tuhý komunální odpad</w:t>
      </w:r>
    </w:p>
    <w:p w14:paraId="5B4F360C" w14:textId="77777777" w:rsidR="006A753F" w:rsidRPr="00490BBD" w:rsidRDefault="006A753F" w:rsidP="006A753F">
      <w:pPr>
        <w:pStyle w:val="Nadpis3"/>
      </w:pPr>
      <w:r w:rsidRPr="00490BBD">
        <w:t>3. identifikační údaje stavby</w:t>
      </w:r>
    </w:p>
    <w:p w14:paraId="08D94BFF" w14:textId="310E834E" w:rsidR="006A753F" w:rsidRPr="00490BBD" w:rsidRDefault="006A753F" w:rsidP="006A753F">
      <w:pPr>
        <w:pStyle w:val="Nadpis2"/>
      </w:pPr>
      <w:r w:rsidRPr="00490BBD">
        <w:t>3.1. údaje o stavbě</w:t>
      </w:r>
    </w:p>
    <w:p w14:paraId="13451CC1" w14:textId="3D533D79" w:rsidR="006A753F" w:rsidRPr="00490BBD" w:rsidRDefault="006A753F" w:rsidP="006A753F">
      <w:pPr>
        <w:pStyle w:val="Nadpis5"/>
        <w:rPr>
          <w:rFonts w:eastAsia="Arial Unicode MS"/>
        </w:rPr>
      </w:pPr>
      <w:r w:rsidRPr="00490BBD">
        <w:rPr>
          <w:rFonts w:eastAsia="Arial Unicode MS"/>
        </w:rPr>
        <w:t>3.1.1. základní údaje o druhu stavby:</w:t>
      </w:r>
    </w:p>
    <w:p w14:paraId="0934B288" w14:textId="75257D76" w:rsidR="00040972" w:rsidRPr="00490BBD" w:rsidRDefault="00040972" w:rsidP="00040972">
      <w:pPr>
        <w:pStyle w:val="Nadpis1"/>
      </w:pPr>
      <w:r w:rsidRPr="00490BBD">
        <w:t>Jedná se o změnu dokončené stavby, jedná se o objekt občanské vybavenosti.</w:t>
      </w:r>
    </w:p>
    <w:p w14:paraId="45B1D3F0" w14:textId="3CA46B26" w:rsidR="00040972" w:rsidRPr="00490BBD" w:rsidRDefault="00040972" w:rsidP="00040972">
      <w:pPr>
        <w:pStyle w:val="Nadpis1"/>
      </w:pPr>
      <w:r w:rsidRPr="00490BBD">
        <w:rPr>
          <w:rStyle w:val="Nadpis1Char"/>
        </w:rPr>
        <w:t>Účel stavby je hala</w:t>
      </w:r>
      <w:r w:rsidRPr="00490BBD">
        <w:t xml:space="preserve"> pro sportovní využití s přidruženým provozem</w:t>
      </w:r>
    </w:p>
    <w:p w14:paraId="2089816C" w14:textId="77777777" w:rsidR="00040972" w:rsidRPr="00490BBD" w:rsidRDefault="00040972" w:rsidP="00040972">
      <w:pPr>
        <w:pStyle w:val="Nadpis1"/>
      </w:pPr>
      <w:r w:rsidRPr="00490BBD">
        <w:t>Stěžejním důvodem rekonstrukce stávajícího objektu jsou vady popsané ve znaleckých posudcích (především znalecký posudek 20161080-s a 20161079-s zpracované Ing. Jiřím Lampou), v rámci, kterých byl proveden specializovaný průzkum haly. Jedná se především o vady:</w:t>
      </w:r>
    </w:p>
    <w:p w14:paraId="5636CB79" w14:textId="77777777" w:rsidR="00040972" w:rsidRPr="00490BBD" w:rsidRDefault="00040972" w:rsidP="008B0A04">
      <w:pPr>
        <w:pStyle w:val="Nadpis1"/>
        <w:numPr>
          <w:ilvl w:val="0"/>
          <w:numId w:val="7"/>
        </w:numPr>
        <w:ind w:left="1080"/>
      </w:pPr>
      <w:r w:rsidRPr="00490BBD">
        <w:t>poruchy statiky a TZB objektu z důvodu změny objemu ocelárenské strusky v podloží stavby</w:t>
      </w:r>
    </w:p>
    <w:p w14:paraId="0F28C67D" w14:textId="77777777" w:rsidR="00040972" w:rsidRPr="00490BBD" w:rsidRDefault="00040972" w:rsidP="008B0A04">
      <w:pPr>
        <w:pStyle w:val="Nadpis1"/>
        <w:numPr>
          <w:ilvl w:val="0"/>
          <w:numId w:val="7"/>
        </w:numPr>
        <w:ind w:left="1080"/>
      </w:pPr>
      <w:r w:rsidRPr="00490BBD">
        <w:t>trhliny ve svislých a sádrokartonových konstrukcích</w:t>
      </w:r>
    </w:p>
    <w:p w14:paraId="2A53619C" w14:textId="77777777" w:rsidR="00040972" w:rsidRPr="00490BBD" w:rsidRDefault="00040972" w:rsidP="008B0A04">
      <w:pPr>
        <w:pStyle w:val="Nadpis1"/>
        <w:numPr>
          <w:ilvl w:val="0"/>
          <w:numId w:val="7"/>
        </w:numPr>
        <w:ind w:left="1080"/>
      </w:pPr>
      <w:r w:rsidRPr="00490BBD">
        <w:t>vlhkost v místnostech sociálního zařízení.</w:t>
      </w:r>
    </w:p>
    <w:p w14:paraId="5BD459FD" w14:textId="77777777" w:rsidR="00040972" w:rsidRPr="00490BBD" w:rsidRDefault="00040972" w:rsidP="008B0A04">
      <w:pPr>
        <w:pStyle w:val="Nadpis1"/>
        <w:numPr>
          <w:ilvl w:val="0"/>
          <w:numId w:val="7"/>
        </w:numPr>
        <w:ind w:left="1080"/>
      </w:pPr>
      <w:r w:rsidRPr="00490BBD">
        <w:t>na sportovní ploše v létě dosahuje teplota až výše 35 °c</w:t>
      </w:r>
    </w:p>
    <w:p w14:paraId="7C8D2136" w14:textId="77777777" w:rsidR="00040972" w:rsidRPr="00490BBD" w:rsidRDefault="00040972" w:rsidP="008B0A04">
      <w:pPr>
        <w:pStyle w:val="Nadpis1"/>
        <w:numPr>
          <w:ilvl w:val="0"/>
          <w:numId w:val="7"/>
        </w:numPr>
        <w:ind w:left="1080"/>
      </w:pPr>
      <w:r w:rsidRPr="00490BBD">
        <w:t>vady střešního pláště (hydroizolace a tepelná izolace)</w:t>
      </w:r>
    </w:p>
    <w:p w14:paraId="4D4020CF" w14:textId="77777777" w:rsidR="00040972" w:rsidRPr="00490BBD" w:rsidRDefault="00040972" w:rsidP="008B0A04">
      <w:pPr>
        <w:pStyle w:val="Nadpis1"/>
        <w:numPr>
          <w:ilvl w:val="0"/>
          <w:numId w:val="7"/>
        </w:numPr>
        <w:ind w:left="1080"/>
      </w:pPr>
      <w:r w:rsidRPr="00490BBD">
        <w:t>vady v zateplovacím systému</w:t>
      </w:r>
    </w:p>
    <w:p w14:paraId="3EABFB81" w14:textId="77777777" w:rsidR="00AE6899" w:rsidRPr="00490BBD" w:rsidRDefault="00AE6899" w:rsidP="00AE6899">
      <w:pPr>
        <w:pStyle w:val="Nadpis5"/>
        <w:rPr>
          <w:rFonts w:eastAsia="Arial Unicode MS"/>
        </w:rPr>
      </w:pPr>
      <w:bookmarkStart w:id="0" w:name="_Hlk82261468"/>
      <w:bookmarkStart w:id="1" w:name="_Hlk82261452"/>
      <w:r w:rsidRPr="00490BBD">
        <w:rPr>
          <w:rFonts w:eastAsia="Arial Unicode MS"/>
        </w:rPr>
        <w:t>3.1.2 název stavby:</w:t>
      </w:r>
    </w:p>
    <w:p w14:paraId="783CC8B2" w14:textId="77777777" w:rsidR="00AB5F2D" w:rsidRPr="00490BBD" w:rsidRDefault="00AB5F2D" w:rsidP="00AB5F2D">
      <w:pPr>
        <w:pStyle w:val="Nadpis1"/>
      </w:pPr>
      <w:r w:rsidRPr="00490BBD">
        <w:t>Rekonstrukce sportovního centra Ostrava – Dubina</w:t>
      </w:r>
    </w:p>
    <w:p w14:paraId="70ABE4FA" w14:textId="77777777" w:rsidR="00AE6899" w:rsidRPr="00490BBD" w:rsidRDefault="00AE6899" w:rsidP="00AE6899">
      <w:pPr>
        <w:pStyle w:val="Nadpis5"/>
        <w:rPr>
          <w:rFonts w:eastAsia="Arial Unicode MS"/>
        </w:rPr>
      </w:pPr>
      <w:r w:rsidRPr="00490BBD">
        <w:rPr>
          <w:rFonts w:eastAsia="Arial Unicode MS"/>
        </w:rPr>
        <w:t>3.1.3 místo stavby:</w:t>
      </w:r>
    </w:p>
    <w:p w14:paraId="485344ED" w14:textId="77777777" w:rsidR="00AB5F2D" w:rsidRPr="00490BBD" w:rsidRDefault="00AB5F2D" w:rsidP="00AB5F2D">
      <w:pPr>
        <w:pStyle w:val="Nadpis1"/>
      </w:pPr>
      <w:r w:rsidRPr="00490BBD">
        <w:t>Adresa: Horní 287, Ostrava – Dubina 700 30</w:t>
      </w:r>
    </w:p>
    <w:p w14:paraId="3D880138" w14:textId="77777777" w:rsidR="00AB5F2D" w:rsidRPr="00490BBD" w:rsidRDefault="00AB5F2D" w:rsidP="00AB5F2D">
      <w:pPr>
        <w:pStyle w:val="Nadpis1"/>
      </w:pPr>
      <w:r w:rsidRPr="00490BBD">
        <w:t>Katastrální území: Dubina u Ostravy</w:t>
      </w:r>
    </w:p>
    <w:p w14:paraId="25A396B0" w14:textId="77777777" w:rsidR="00AB5F2D" w:rsidRPr="00490BBD" w:rsidRDefault="00AB5F2D" w:rsidP="00AB5F2D">
      <w:pPr>
        <w:pStyle w:val="Nadpis1"/>
      </w:pPr>
      <w:r w:rsidRPr="00490BBD">
        <w:t>Parcelní čísla: 71/142</w:t>
      </w:r>
    </w:p>
    <w:p w14:paraId="0FD8B382" w14:textId="77777777" w:rsidR="00AB5F2D" w:rsidRPr="00490BBD" w:rsidRDefault="00AB5F2D" w:rsidP="00AB5F2D">
      <w:r w:rsidRPr="00490BBD">
        <w:rPr>
          <w:noProof/>
        </w:rPr>
        <w:lastRenderedPageBreak/>
        <w:drawing>
          <wp:inline distT="0" distB="0" distL="0" distR="0" wp14:anchorId="076B4657" wp14:editId="39762F5A">
            <wp:extent cx="5759450" cy="401193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4011930"/>
                    </a:xfrm>
                    <a:prstGeom prst="rect">
                      <a:avLst/>
                    </a:prstGeom>
                  </pic:spPr>
                </pic:pic>
              </a:graphicData>
            </a:graphic>
          </wp:inline>
        </w:drawing>
      </w:r>
    </w:p>
    <w:p w14:paraId="124D77E3" w14:textId="77777777" w:rsidR="00AE6899" w:rsidRPr="00490BBD" w:rsidRDefault="00AE6899" w:rsidP="00AE6899">
      <w:pPr>
        <w:tabs>
          <w:tab w:val="left" w:pos="1843"/>
        </w:tabs>
        <w:rPr>
          <w:color w:val="000000"/>
        </w:rPr>
      </w:pPr>
      <w:r w:rsidRPr="00490BBD">
        <w:rPr>
          <w:color w:val="000000"/>
        </w:rPr>
        <w:tab/>
        <w:t xml:space="preserve"> </w:t>
      </w:r>
    </w:p>
    <w:p w14:paraId="40FCF5F0" w14:textId="77777777" w:rsidR="00AE6899" w:rsidRPr="00490BBD" w:rsidRDefault="00AE6899" w:rsidP="00AE6899">
      <w:pPr>
        <w:tabs>
          <w:tab w:val="left" w:pos="1800"/>
        </w:tabs>
        <w:rPr>
          <w:rFonts w:eastAsia="Arial Unicode MS"/>
          <w:b/>
          <w:bCs/>
        </w:rPr>
      </w:pPr>
    </w:p>
    <w:p w14:paraId="4373D40D" w14:textId="77777777" w:rsidR="00AE6899" w:rsidRPr="00490BBD" w:rsidRDefault="00AE6899" w:rsidP="00AE6899">
      <w:pPr>
        <w:pStyle w:val="Nadpis5"/>
        <w:rPr>
          <w:rFonts w:eastAsia="Arial Unicode MS"/>
        </w:rPr>
      </w:pPr>
      <w:r w:rsidRPr="00490BBD">
        <w:rPr>
          <w:rFonts w:eastAsia="Arial Unicode MS"/>
        </w:rPr>
        <w:t>3.1.4 charakter stavby (zejména zda je stavba nová, jedná se o změnu dokončené stavby, nebo o odstraňování stavby):</w:t>
      </w:r>
    </w:p>
    <w:p w14:paraId="4CC37521" w14:textId="77777777" w:rsidR="00AB5F2D" w:rsidRPr="00490BBD" w:rsidRDefault="00AB5F2D" w:rsidP="00AB5F2D">
      <w:pPr>
        <w:pStyle w:val="Nadpis1"/>
      </w:pPr>
      <w:r w:rsidRPr="00490BBD">
        <w:t>Jedná se o změnu dokončené stavby.</w:t>
      </w:r>
    </w:p>
    <w:p w14:paraId="6C574336" w14:textId="77777777" w:rsidR="00AE6899" w:rsidRPr="00490BBD" w:rsidRDefault="00AE6899" w:rsidP="00AE6899">
      <w:pPr>
        <w:pStyle w:val="Nadpis5"/>
      </w:pPr>
      <w:r w:rsidRPr="00490BBD">
        <w:t>3.1.4 účel užívání stavby:</w:t>
      </w:r>
    </w:p>
    <w:p w14:paraId="1370291E" w14:textId="77777777" w:rsidR="00AB5F2D" w:rsidRPr="00490BBD" w:rsidRDefault="00AB5F2D" w:rsidP="00AB5F2D">
      <w:pPr>
        <w:pStyle w:val="Nadpis1"/>
      </w:pPr>
      <w:r w:rsidRPr="00490BBD">
        <w:t>Dosavadní využití objektu, resp. území je hala pro sport vč. přidruženého provozu.</w:t>
      </w:r>
    </w:p>
    <w:p w14:paraId="09A13ED8" w14:textId="77777777" w:rsidR="00AE6899" w:rsidRPr="00490BBD" w:rsidRDefault="00AE6899" w:rsidP="00AE6899">
      <w:pPr>
        <w:pStyle w:val="Nadpis5"/>
      </w:pPr>
      <w:r w:rsidRPr="00490BBD">
        <w:t>3.1.5 základní předpoklady výstavby (časové údaje o realizaci stavby, členění na etapy):</w:t>
      </w:r>
    </w:p>
    <w:p w14:paraId="215A1E61" w14:textId="77777777" w:rsidR="00AB5F2D" w:rsidRPr="00490BBD" w:rsidRDefault="00AB5F2D" w:rsidP="00AB5F2D">
      <w:pPr>
        <w:pStyle w:val="Nadpis1"/>
      </w:pPr>
      <w:r w:rsidRPr="00490BBD">
        <w:t>Lhůty a časový postup výstavby nelze z pozice projektanta jednoznačně určit. Lhůty a časový postup výstavby lze stanovit po obdržení stavebního povolení a před zahájením samotných stavebních prací a odvíjí se od možností realizačních firem, které budou provádět realizaci stavby nebo její jednotlivé části</w:t>
      </w:r>
    </w:p>
    <w:p w14:paraId="09F4A1B0" w14:textId="4CB00627" w:rsidR="00AE6899" w:rsidRPr="00490BBD" w:rsidRDefault="00AE6899" w:rsidP="00AE6899">
      <w:pPr>
        <w:pStyle w:val="Nadpis1"/>
        <w:rPr>
          <w:snapToGrid w:val="0"/>
        </w:rPr>
      </w:pPr>
      <w:r w:rsidRPr="00490BBD">
        <w:rPr>
          <w:snapToGrid w:val="0"/>
        </w:rPr>
        <w:t>Předpokládané zahájení stavby 7/20</w:t>
      </w:r>
      <w:r w:rsidR="00AB5F2D" w:rsidRPr="00490BBD">
        <w:rPr>
          <w:snapToGrid w:val="0"/>
        </w:rPr>
        <w:t>22</w:t>
      </w:r>
      <w:r w:rsidRPr="00490BBD">
        <w:rPr>
          <w:snapToGrid w:val="0"/>
        </w:rPr>
        <w:t>, předpokládané dokončení 7/202</w:t>
      </w:r>
      <w:r w:rsidR="00AB5F2D" w:rsidRPr="00490BBD">
        <w:rPr>
          <w:snapToGrid w:val="0"/>
        </w:rPr>
        <w:t>4</w:t>
      </w:r>
    </w:p>
    <w:p w14:paraId="525D49AB" w14:textId="77777777" w:rsidR="00AE6899" w:rsidRPr="00490BBD" w:rsidRDefault="00AE6899" w:rsidP="00AE6899">
      <w:pPr>
        <w:pStyle w:val="Nadpis5"/>
      </w:pPr>
      <w:r w:rsidRPr="00490BBD">
        <w:t>3.1.6 vnější vazby stavby na okolí včetně jejího vlivu na okolí stavby:</w:t>
      </w:r>
    </w:p>
    <w:bookmarkEnd w:id="0"/>
    <w:bookmarkEnd w:id="1"/>
    <w:p w14:paraId="2DD2472E" w14:textId="77777777" w:rsidR="00AB5F2D" w:rsidRPr="00490BBD" w:rsidRDefault="00AB5F2D" w:rsidP="00AB5F2D">
      <w:pPr>
        <w:pStyle w:val="Nadpis1"/>
      </w:pPr>
      <w:r w:rsidRPr="00490BBD">
        <w:t>Vzhledem k charakteru stavebních úprav řešených v rámci této projektové dokumentace, lze konstatovat, že nedojde ke změně vlivu stavby na okolní prostředí, pozemky a stavby.</w:t>
      </w:r>
    </w:p>
    <w:p w14:paraId="77017C36" w14:textId="77777777" w:rsidR="00AB5F2D" w:rsidRPr="00490BBD" w:rsidRDefault="00AB5F2D" w:rsidP="00AB5F2D">
      <w:pPr>
        <w:pStyle w:val="Nadpis1"/>
      </w:pPr>
      <w:r w:rsidRPr="00490BBD">
        <w:t>Vzhledem ke skutečnosti, že stavebním řešení se nemění zastavěné území stavby, budou odtokové poměry neměnné.</w:t>
      </w:r>
    </w:p>
    <w:p w14:paraId="0F070EEB" w14:textId="77777777" w:rsidR="00AB5F2D" w:rsidRPr="00490BBD" w:rsidRDefault="00AB5F2D" w:rsidP="00AB5F2D">
      <w:pPr>
        <w:pStyle w:val="Nadpis1"/>
      </w:pPr>
      <w:r w:rsidRPr="00490BBD">
        <w:t xml:space="preserve">Po dobu výstavby ani při jejím dalším užívání její případné negativní účinky na okolní pozemky a stavby zejména pak: škodlivé exhalace, hluk, teplo, otřesy a vibrace, prach, zápach, znečišťování vod i pozemních komunikací a zastínění okolních budov nepřekročí limity uvedené v příslušných předpisech. </w:t>
      </w:r>
    </w:p>
    <w:p w14:paraId="36B9D5BE" w14:textId="77777777" w:rsidR="00765815" w:rsidRPr="00490BBD" w:rsidRDefault="00765815" w:rsidP="00765815">
      <w:pPr>
        <w:pStyle w:val="Nadpis2"/>
      </w:pPr>
      <w:bookmarkStart w:id="2" w:name="_Toc523830767"/>
      <w:r w:rsidRPr="00490BBD">
        <w:t>3.2 Odůvodnění pro zpracování plánu s uvedením odkazu na příslušné právní předpisy:</w:t>
      </w:r>
      <w:bookmarkEnd w:id="2"/>
    </w:p>
    <w:p w14:paraId="12499DFD" w14:textId="274B3456" w:rsidR="00765815" w:rsidRPr="00490BBD" w:rsidRDefault="00765815" w:rsidP="00765815">
      <w:pPr>
        <w:pStyle w:val="Nadpis1"/>
      </w:pPr>
      <w:r w:rsidRPr="00490BBD">
        <w:t xml:space="preserve">Dle přílohy č. 5, NV č. 591/2006 Sb., v platném znění, odst. </w:t>
      </w:r>
      <w:r w:rsidR="00C80D26" w:rsidRPr="00490BBD">
        <w:t>5</w:t>
      </w:r>
      <w:r w:rsidRPr="00490BBD">
        <w:t xml:space="preserve"> „</w:t>
      </w:r>
      <w:r w:rsidR="00C80D26" w:rsidRPr="00490BBD">
        <w:rPr>
          <w:color w:val="000000"/>
          <w:szCs w:val="20"/>
        </w:rPr>
        <w:t>Práce, při kterých hrozí pád z výšky nebo do volné hloubky více než 10 m</w:t>
      </w:r>
      <w:r w:rsidRPr="00490BBD">
        <w:t>“.</w:t>
      </w:r>
    </w:p>
    <w:p w14:paraId="212D1A3A" w14:textId="65EF1F79" w:rsidR="00C80D26" w:rsidRPr="00490BBD" w:rsidRDefault="00C80D26" w:rsidP="00C80D26">
      <w:pPr>
        <w:pStyle w:val="Nadpis1"/>
      </w:pPr>
      <w:r w:rsidRPr="00490BBD">
        <w:t xml:space="preserve">Dle přílohy č. 5, NV č. 591/2006 Sb., v platném znění, odst. </w:t>
      </w:r>
      <w:r w:rsidR="00123997" w:rsidRPr="00490BBD">
        <w:t>6</w:t>
      </w:r>
      <w:r w:rsidRPr="00490BBD">
        <w:t xml:space="preserve"> „</w:t>
      </w:r>
      <w:r w:rsidRPr="00490BBD">
        <w:rPr>
          <w:color w:val="000000"/>
          <w:szCs w:val="20"/>
        </w:rPr>
        <w:t xml:space="preserve">Práce vykonávané v ochranných </w:t>
      </w:r>
      <w:r w:rsidRPr="00490BBD">
        <w:rPr>
          <w:color w:val="000000"/>
          <w:szCs w:val="20"/>
        </w:rPr>
        <w:lastRenderedPageBreak/>
        <w:t xml:space="preserve">pásmech energetických </w:t>
      </w:r>
      <w:r w:rsidR="00490BBD" w:rsidRPr="00490BBD">
        <w:rPr>
          <w:color w:val="000000"/>
          <w:szCs w:val="20"/>
        </w:rPr>
        <w:t>vedení,</w:t>
      </w:r>
      <w:r w:rsidRPr="00490BBD">
        <w:rPr>
          <w:color w:val="000000"/>
          <w:szCs w:val="20"/>
        </w:rPr>
        <w:t xml:space="preserve"> popřípadě zařízení technického vybavení</w:t>
      </w:r>
      <w:r w:rsidRPr="00490BBD">
        <w:t>“.</w:t>
      </w:r>
    </w:p>
    <w:p w14:paraId="7AB9948E" w14:textId="77777777" w:rsidR="00C80D26" w:rsidRPr="00490BBD" w:rsidRDefault="00C80D26" w:rsidP="00C80D26">
      <w:pPr>
        <w:pStyle w:val="Nadpis1"/>
      </w:pPr>
      <w:r w:rsidRPr="00490BBD">
        <w:t>Dle přílohy č. 5, NV č. 591/2006 Sb., v platném znění, odst. 11 „Práce spojené s montáží a demontáží těžkých konstrukčních stavebních dílů kovových, betonových, a dřevěných určených pro trvalé zabudování do staveb“.</w:t>
      </w:r>
    </w:p>
    <w:p w14:paraId="275511E9" w14:textId="06B6FAFB" w:rsidR="00765815" w:rsidRPr="00490BBD" w:rsidRDefault="00C80D26" w:rsidP="00C80D26">
      <w:pPr>
        <w:pStyle w:val="Nadpis1"/>
      </w:pPr>
      <w:r w:rsidRPr="00490BBD">
        <w:t>Jedná se o práce vystavující fyzickou osobu zvýšenému ohrožení života nebo poškození zdraví, při jejichž provádění vzniká povinnost zpracovat plán</w:t>
      </w:r>
    </w:p>
    <w:p w14:paraId="3E718C06" w14:textId="77777777" w:rsidR="00C80D26" w:rsidRPr="00490BBD" w:rsidRDefault="00C80D26" w:rsidP="00C80D26">
      <w:pPr>
        <w:pStyle w:val="Nadpis5"/>
        <w:rPr>
          <w:rFonts w:eastAsia="Arial Unicode MS"/>
        </w:rPr>
      </w:pPr>
      <w:r w:rsidRPr="00490BBD">
        <w:rPr>
          <w:rFonts w:eastAsia="Arial Unicode MS"/>
        </w:rPr>
        <w:t>Soupis dokumentů sloužících jako podklad pro zpracování plánu:</w:t>
      </w:r>
    </w:p>
    <w:p w14:paraId="5948A86C" w14:textId="07E2CA2B" w:rsidR="005B4594" w:rsidRPr="00490BBD" w:rsidRDefault="005B4594" w:rsidP="005B4594">
      <w:pPr>
        <w:pStyle w:val="Nadpis1"/>
      </w:pPr>
      <w:r w:rsidRPr="00490BBD">
        <w:t>Dokumentace: Rekonstrukce sportovního centra Ostrava – Dubina, projekt pro stavební řízení, zpracována Ing. Jiřím Lampou v září 2021</w:t>
      </w:r>
    </w:p>
    <w:p w14:paraId="7C039078" w14:textId="77777777" w:rsidR="005B4594" w:rsidRPr="00490BBD" w:rsidRDefault="005B4594" w:rsidP="005B4594">
      <w:pPr>
        <w:pStyle w:val="Nadpis2"/>
      </w:pPr>
      <w:bookmarkStart w:id="3" w:name="_Toc523830768"/>
      <w:r w:rsidRPr="00490BBD">
        <w:t>3.3 Údaje o zpracovateli projektové dokumentace</w:t>
      </w:r>
      <w:bookmarkEnd w:id="3"/>
    </w:p>
    <w:p w14:paraId="2FCA57C9" w14:textId="55D12CFB" w:rsidR="005B4594" w:rsidRPr="00490BBD" w:rsidRDefault="005B4594" w:rsidP="005B4594">
      <w:pPr>
        <w:pStyle w:val="Nadpis5"/>
        <w:rPr>
          <w:rFonts w:eastAsia="Arial Unicode MS"/>
        </w:rPr>
      </w:pPr>
      <w:r w:rsidRPr="00490BBD">
        <w:rPr>
          <w:rFonts w:eastAsia="Arial Unicode MS"/>
        </w:rPr>
        <w:t>3.3.1. jméno, identifikační číslo osoby, bylo-li přiděleno, a sídlo/adresa místa bydliště:</w:t>
      </w:r>
    </w:p>
    <w:p w14:paraId="12F48D4D" w14:textId="77777777" w:rsidR="00FC523B" w:rsidRPr="00490BBD" w:rsidRDefault="005B4594" w:rsidP="005B4594">
      <w:pPr>
        <w:pStyle w:val="Nadpis1"/>
      </w:pPr>
      <w:r w:rsidRPr="00490BBD">
        <w:rPr>
          <w:b/>
          <w:bCs w:val="0"/>
        </w:rPr>
        <w:t>Ing. Martin Lampa</w:t>
      </w:r>
      <w:r w:rsidRPr="00490BBD">
        <w:t>,</w:t>
      </w:r>
    </w:p>
    <w:p w14:paraId="238230B2" w14:textId="77777777" w:rsidR="00FC523B" w:rsidRPr="00490BBD" w:rsidRDefault="005B4594" w:rsidP="005B4594">
      <w:pPr>
        <w:pStyle w:val="Nadpis1"/>
      </w:pPr>
      <w:r w:rsidRPr="00490BBD">
        <w:t>Dvořákova 32/337, Nový Jičín 741 01,</w:t>
      </w:r>
    </w:p>
    <w:p w14:paraId="1B61B1EA" w14:textId="77777777" w:rsidR="00FC523B" w:rsidRPr="00490BBD" w:rsidRDefault="005B4594" w:rsidP="005B4594">
      <w:pPr>
        <w:pStyle w:val="Nadpis1"/>
      </w:pPr>
      <w:r w:rsidRPr="00490BBD">
        <w:t>tel 605 738</w:t>
      </w:r>
      <w:r w:rsidR="00FC523B" w:rsidRPr="00490BBD">
        <w:t> </w:t>
      </w:r>
      <w:r w:rsidRPr="00490BBD">
        <w:t>284,</w:t>
      </w:r>
    </w:p>
    <w:p w14:paraId="52F4DB98" w14:textId="77777777" w:rsidR="00FC523B" w:rsidRPr="00490BBD" w:rsidRDefault="005B4594" w:rsidP="005B4594">
      <w:pPr>
        <w:pStyle w:val="Nadpis1"/>
      </w:pPr>
      <w:r w:rsidRPr="00490BBD">
        <w:t xml:space="preserve">email: </w:t>
      </w:r>
      <w:hyperlink r:id="rId9" w:history="1">
        <w:r w:rsidRPr="00490BBD">
          <w:rPr>
            <w:rStyle w:val="Hypertextovodkaz"/>
          </w:rPr>
          <w:t>martinlampa@email.cz</w:t>
        </w:r>
      </w:hyperlink>
    </w:p>
    <w:p w14:paraId="00968E2B" w14:textId="169930E3" w:rsidR="005B4594" w:rsidRPr="00490BBD" w:rsidRDefault="005B4594" w:rsidP="005B4594">
      <w:pPr>
        <w:pStyle w:val="Nadpis1"/>
      </w:pPr>
      <w:r w:rsidRPr="00490BBD">
        <w:t>ev.č.: TŰV/023/KOO/2019</w:t>
      </w:r>
    </w:p>
    <w:p w14:paraId="5774A0EB" w14:textId="61B4B4F9" w:rsidR="005B4594" w:rsidRPr="00490BBD" w:rsidRDefault="005B4594" w:rsidP="005B4594">
      <w:pPr>
        <w:pStyle w:val="Nadpis5"/>
        <w:rPr>
          <w:rFonts w:eastAsia="Arial Unicode MS"/>
        </w:rPr>
      </w:pPr>
      <w:r w:rsidRPr="00490BBD">
        <w:rPr>
          <w:rFonts w:eastAsia="Arial Unicode MS"/>
        </w:rPr>
        <w:t>3.3.2 jméno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0FCDE874" w14:textId="77777777" w:rsidR="00FC523B" w:rsidRPr="00490BBD" w:rsidRDefault="005B4594" w:rsidP="005B4594">
      <w:pPr>
        <w:pStyle w:val="Nadpis1"/>
      </w:pPr>
      <w:r w:rsidRPr="00490BBD">
        <w:rPr>
          <w:b/>
        </w:rPr>
        <w:t>Ing. Jiří Lampa,</w:t>
      </w:r>
    </w:p>
    <w:p w14:paraId="5E0F56DC" w14:textId="77777777" w:rsidR="00FC523B" w:rsidRPr="00490BBD" w:rsidRDefault="005B4594" w:rsidP="005B4594">
      <w:pPr>
        <w:pStyle w:val="Nadpis1"/>
      </w:pPr>
      <w:r w:rsidRPr="00490BBD">
        <w:t>autorizovaný inženýr v oboru pozemní stavby ČKAIT: 1101186</w:t>
      </w:r>
    </w:p>
    <w:p w14:paraId="2C16CD6F" w14:textId="77777777" w:rsidR="00FC523B" w:rsidRPr="00490BBD" w:rsidRDefault="005B4594" w:rsidP="005B4594">
      <w:pPr>
        <w:pStyle w:val="Nadpis1"/>
      </w:pPr>
      <w:r w:rsidRPr="00490BBD">
        <w:t>soudní znalec pro základní obor stavebnictví a ekonomika;</w:t>
      </w:r>
    </w:p>
    <w:p w14:paraId="42D3BB71" w14:textId="77777777" w:rsidR="00FC523B" w:rsidRPr="00490BBD" w:rsidRDefault="005B4594" w:rsidP="005B4594">
      <w:pPr>
        <w:pStyle w:val="Nadpis1"/>
      </w:pPr>
      <w:r w:rsidRPr="00490BBD">
        <w:t>Pod Haškovcem 1553, Příbor 742 58,</w:t>
      </w:r>
    </w:p>
    <w:p w14:paraId="2DB5533A" w14:textId="77777777" w:rsidR="00FC523B" w:rsidRPr="00490BBD" w:rsidRDefault="005B4594" w:rsidP="005B4594">
      <w:pPr>
        <w:pStyle w:val="Nadpis1"/>
      </w:pPr>
      <w:r w:rsidRPr="00490BBD">
        <w:t>tel. 603 723 467,</w:t>
      </w:r>
      <w:r w:rsidRPr="00490BBD">
        <w:tab/>
      </w:r>
    </w:p>
    <w:p w14:paraId="304E3AFD" w14:textId="2CE6CF8E" w:rsidR="005B4594" w:rsidRPr="00490BBD" w:rsidRDefault="005B4594" w:rsidP="005B4594">
      <w:pPr>
        <w:pStyle w:val="Nadpis1"/>
      </w:pPr>
      <w:r w:rsidRPr="00490BBD">
        <w:t>email: lampa@email.cz</w:t>
      </w:r>
    </w:p>
    <w:p w14:paraId="453ACE27" w14:textId="77777777" w:rsidR="005B4594" w:rsidRPr="00490BBD" w:rsidRDefault="005B4594" w:rsidP="005B4594"/>
    <w:p w14:paraId="26032394" w14:textId="77777777" w:rsidR="000C2D02" w:rsidRPr="00490BBD" w:rsidRDefault="000C2D02" w:rsidP="000C2D02">
      <w:pPr>
        <w:pStyle w:val="Nadpis3"/>
      </w:pPr>
      <w:bookmarkStart w:id="4" w:name="_Toc523830769"/>
      <w:r w:rsidRPr="00490BBD">
        <w:rPr>
          <w:noProof/>
        </w:rPr>
        <w:t>4. Situační výkres dané stavby (měřítko 1:100 )</w:t>
      </w:r>
      <w:bookmarkEnd w:id="4"/>
    </w:p>
    <w:p w14:paraId="6178A9EC" w14:textId="7A6FA434" w:rsidR="000C2D02" w:rsidRPr="00490BBD" w:rsidRDefault="000C2D02" w:rsidP="000C2D02">
      <w:pPr>
        <w:pStyle w:val="Nadpis2"/>
        <w:rPr>
          <w:noProof/>
        </w:rPr>
      </w:pPr>
      <w:bookmarkStart w:id="5" w:name="_Toc523830770"/>
      <w:r w:rsidRPr="00490BBD">
        <w:rPr>
          <w:noProof/>
        </w:rPr>
        <w:t>4.1 Napojení stavby na dopravní a technickou infrastrukturu</w:t>
      </w:r>
      <w:bookmarkEnd w:id="5"/>
    </w:p>
    <w:p w14:paraId="70FA935C" w14:textId="77777777" w:rsidR="000C2D02" w:rsidRPr="00490BBD" w:rsidRDefault="000C2D02" w:rsidP="000C2D02">
      <w:pPr>
        <w:pStyle w:val="Nadpis1"/>
      </w:pPr>
      <w:r w:rsidRPr="00490BBD">
        <w:t>Napojení stavby na dopravní a technickou infrastrukturu viz. výkres č. C.3 „Koordinační situace“ projektové dokumentace.</w:t>
      </w:r>
    </w:p>
    <w:p w14:paraId="6D1BB5AC" w14:textId="77777777" w:rsidR="000C2D02" w:rsidRPr="00490BBD" w:rsidRDefault="000C2D02" w:rsidP="000C2D02">
      <w:pPr>
        <w:pStyle w:val="Nadpis1"/>
        <w:rPr>
          <w:u w:val="single"/>
        </w:rPr>
      </w:pPr>
      <w:r w:rsidRPr="00490BBD">
        <w:rPr>
          <w:u w:val="single"/>
        </w:rPr>
        <w:t>Vodovodní přípojka</w:t>
      </w:r>
    </w:p>
    <w:p w14:paraId="5B1579C0" w14:textId="77777777" w:rsidR="000C2D02" w:rsidRPr="00490BBD" w:rsidRDefault="000C2D02" w:rsidP="000C2D02">
      <w:pPr>
        <w:pStyle w:val="Nadpis1"/>
        <w:rPr>
          <w:lang w:eastAsia="ar-SA"/>
        </w:rPr>
      </w:pPr>
      <w:r w:rsidRPr="00490BBD">
        <w:t>Zdrojem pitné vody pro objekt je stávající přívod pitné vody PE100 d90 mm vyvedený za obvodovou zdí objektu. Tento je schopný pokrýt potřebu pitné vody a požární vody pro napojení vnitřních hydrantů.</w:t>
      </w:r>
    </w:p>
    <w:p w14:paraId="61EC94BD" w14:textId="77777777" w:rsidR="000C2D02" w:rsidRPr="00490BBD" w:rsidRDefault="000C2D02" w:rsidP="000C2D02">
      <w:pPr>
        <w:pStyle w:val="Nadpis1"/>
        <w:rPr>
          <w:u w:val="single"/>
        </w:rPr>
      </w:pPr>
      <w:r w:rsidRPr="00490BBD">
        <w:rPr>
          <w:u w:val="single"/>
        </w:rPr>
        <w:t>Splašková kanalizace</w:t>
      </w:r>
    </w:p>
    <w:p w14:paraId="4C12F645" w14:textId="77777777" w:rsidR="000C2D02" w:rsidRPr="00490BBD" w:rsidRDefault="000C2D02" w:rsidP="000C2D02">
      <w:pPr>
        <w:pStyle w:val="Nadpis1"/>
      </w:pPr>
      <w:r w:rsidRPr="00490BBD">
        <w:t>Přípojné místo splaškové kanalizace zůstává stávající</w:t>
      </w:r>
    </w:p>
    <w:p w14:paraId="0E7E8638" w14:textId="77777777" w:rsidR="000C2D02" w:rsidRPr="00490BBD" w:rsidRDefault="000C2D02" w:rsidP="000C2D02">
      <w:pPr>
        <w:pStyle w:val="Nadpis1"/>
        <w:rPr>
          <w:u w:val="single"/>
        </w:rPr>
      </w:pPr>
      <w:r w:rsidRPr="00490BBD">
        <w:rPr>
          <w:u w:val="single"/>
        </w:rPr>
        <w:t>Dešťová kanalizace</w:t>
      </w:r>
    </w:p>
    <w:p w14:paraId="26EFBAF5" w14:textId="77777777" w:rsidR="000C2D02" w:rsidRPr="00490BBD" w:rsidRDefault="000C2D02" w:rsidP="000C2D02">
      <w:pPr>
        <w:pStyle w:val="Nadpis1"/>
      </w:pPr>
      <w:r w:rsidRPr="00490BBD">
        <w:t>Přípojné místo dešťové kanalizace zůstává stávající</w:t>
      </w:r>
    </w:p>
    <w:p w14:paraId="55E40DB6" w14:textId="77777777" w:rsidR="000C2D02" w:rsidRPr="00490BBD" w:rsidRDefault="000C2D02" w:rsidP="000C2D02">
      <w:pPr>
        <w:pStyle w:val="Nadpis1"/>
        <w:rPr>
          <w:u w:val="single"/>
        </w:rPr>
      </w:pPr>
      <w:r w:rsidRPr="00490BBD">
        <w:rPr>
          <w:u w:val="single"/>
        </w:rPr>
        <w:t>Přípojka elektrické energie</w:t>
      </w:r>
    </w:p>
    <w:p w14:paraId="28EEEE9D" w14:textId="662719EC" w:rsidR="000C2D02" w:rsidRPr="00490BBD" w:rsidRDefault="000C2D02" w:rsidP="000C2D02">
      <w:pPr>
        <w:pStyle w:val="Nadpis1"/>
      </w:pPr>
      <w:r w:rsidRPr="00490BBD">
        <w:t xml:space="preserve">Zásobování řešeného objektu </w:t>
      </w:r>
      <w:r w:rsidR="00490BBD" w:rsidRPr="00490BBD">
        <w:t>el. energií</w:t>
      </w:r>
      <w:r w:rsidRPr="00490BBD">
        <w:t xml:space="preserve"> bude zajištěno stávající NN přípojkou.</w:t>
      </w:r>
    </w:p>
    <w:p w14:paraId="7144BB4C" w14:textId="77777777" w:rsidR="000C2D02" w:rsidRPr="00490BBD" w:rsidRDefault="000C2D02" w:rsidP="000C2D02">
      <w:pPr>
        <w:pStyle w:val="Nadpis1"/>
        <w:rPr>
          <w:u w:val="single"/>
        </w:rPr>
      </w:pPr>
      <w:r w:rsidRPr="00490BBD">
        <w:rPr>
          <w:u w:val="single"/>
        </w:rPr>
        <w:t>Přípojka teplovodu</w:t>
      </w:r>
    </w:p>
    <w:p w14:paraId="74D250A3" w14:textId="77777777" w:rsidR="000C2D02" w:rsidRPr="00490BBD" w:rsidRDefault="000C2D02" w:rsidP="000C2D02">
      <w:pPr>
        <w:pStyle w:val="Nadpis1"/>
      </w:pPr>
      <w:r w:rsidRPr="00490BBD">
        <w:t>Zdrojem tepla pro vytápění, potřeby VZT a přípravu teplé vody je stávající horkovodní předávací stanice napojená na soustavu SCZT společnosti Veolia Energie ČR. Přípojná místo se nachází v severním rohu objektu.</w:t>
      </w:r>
    </w:p>
    <w:p w14:paraId="436C6B23" w14:textId="77777777" w:rsidR="000C2D02" w:rsidRPr="00490BBD" w:rsidRDefault="000C2D02" w:rsidP="000C2D02">
      <w:pPr>
        <w:pStyle w:val="Nadpis1"/>
        <w:rPr>
          <w:u w:val="single"/>
        </w:rPr>
      </w:pPr>
      <w:r w:rsidRPr="00490BBD">
        <w:rPr>
          <w:u w:val="single"/>
        </w:rPr>
        <w:lastRenderedPageBreak/>
        <w:t>Dopravní připojení</w:t>
      </w:r>
    </w:p>
    <w:p w14:paraId="3156E32D" w14:textId="77777777" w:rsidR="000C2D02" w:rsidRPr="00490BBD" w:rsidRDefault="000C2D02" w:rsidP="000C2D02">
      <w:pPr>
        <w:pStyle w:val="Nadpis1"/>
      </w:pPr>
      <w:r w:rsidRPr="00490BBD">
        <w:t>Napojení území na stávající dopravní infrastrukturu zůstává neměnné</w:t>
      </w:r>
    </w:p>
    <w:p w14:paraId="63CC9721" w14:textId="77777777" w:rsidR="000C2D02" w:rsidRPr="00490BBD" w:rsidRDefault="000C2D02" w:rsidP="008B0A04">
      <w:pPr>
        <w:pStyle w:val="Nadpis2"/>
        <w:numPr>
          <w:ilvl w:val="1"/>
          <w:numId w:val="8"/>
        </w:numPr>
        <w:suppressAutoHyphens w:val="0"/>
        <w:ind w:left="576" w:hanging="576"/>
        <w:jc w:val="both"/>
        <w:rPr>
          <w:noProof/>
        </w:rPr>
      </w:pPr>
      <w:bookmarkStart w:id="6" w:name="_Toc523830771"/>
      <w:r w:rsidRPr="00490BBD">
        <w:rPr>
          <w:noProof/>
        </w:rPr>
        <w:t>Stavající a navrhovaná ochranná a bezpečnostní pásma</w:t>
      </w:r>
      <w:bookmarkEnd w:id="6"/>
    </w:p>
    <w:p w14:paraId="3ACEBECE" w14:textId="731644A2" w:rsidR="000C2D02" w:rsidRPr="00490BBD" w:rsidRDefault="000C2D02" w:rsidP="000C2D02">
      <w:pPr>
        <w:pStyle w:val="Nadpis1"/>
      </w:pPr>
      <w:r w:rsidRPr="00490BBD">
        <w:t xml:space="preserve">V rámci záměru </w:t>
      </w:r>
      <w:r w:rsidR="00490BBD" w:rsidRPr="00490BBD">
        <w:t>budou</w:t>
      </w:r>
      <w:r w:rsidRPr="00490BBD">
        <w:t xml:space="preserve"> vznikat nová ochranná pásma. Veškerá ochranná a bezpečnostní pásma budou stavbou respektovány. </w:t>
      </w:r>
      <w:bookmarkStart w:id="7" w:name="_Toc523830772"/>
      <w:r w:rsidRPr="00490BBD">
        <w:t>Viz výkres č. C.3 „Koordinační situace“ projektové dokumentace.</w:t>
      </w:r>
    </w:p>
    <w:p w14:paraId="07706A58" w14:textId="77777777" w:rsidR="000C2D02" w:rsidRPr="00490BBD" w:rsidRDefault="000C2D02" w:rsidP="000C2D02">
      <w:pPr>
        <w:pStyle w:val="Nadpis2"/>
      </w:pPr>
      <w:r w:rsidRPr="00490BBD">
        <w:t>4.3 V</w:t>
      </w:r>
      <w:r w:rsidRPr="00490BBD">
        <w:rPr>
          <w:noProof/>
        </w:rPr>
        <w:t>yznačení hranic dotčeného území</w:t>
      </w:r>
      <w:bookmarkEnd w:id="7"/>
    </w:p>
    <w:p w14:paraId="7EAC5E9F" w14:textId="77777777" w:rsidR="000C2D02" w:rsidRPr="00490BBD" w:rsidRDefault="000C2D02" w:rsidP="000C2D02">
      <w:pPr>
        <w:pStyle w:val="Nadpis1"/>
      </w:pPr>
      <w:r w:rsidRPr="00490BBD">
        <w:t>Vyznačení hranic dotčeného území Viz výkres č. C.3 „Koordinační situace“ projektové dokumentace.</w:t>
      </w:r>
    </w:p>
    <w:p w14:paraId="35B703DB" w14:textId="77777777" w:rsidR="000C2D02" w:rsidRPr="00490BBD" w:rsidRDefault="000C2D02" w:rsidP="000C2D02"/>
    <w:p w14:paraId="491BB968" w14:textId="77777777" w:rsidR="000C2D02" w:rsidRPr="00490BBD" w:rsidRDefault="000C2D02" w:rsidP="00040972">
      <w:pPr>
        <w:jc w:val="center"/>
      </w:pPr>
      <w:r w:rsidRPr="00490BBD">
        <w:rPr>
          <w:noProof/>
        </w:rPr>
        <w:drawing>
          <wp:inline distT="0" distB="0" distL="0" distR="0" wp14:anchorId="47A4A43F" wp14:editId="4EBC2B5E">
            <wp:extent cx="5631012" cy="4242816"/>
            <wp:effectExtent l="0" t="0" r="825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65034" cy="4268450"/>
                    </a:xfrm>
                    <a:prstGeom prst="rect">
                      <a:avLst/>
                    </a:prstGeom>
                  </pic:spPr>
                </pic:pic>
              </a:graphicData>
            </a:graphic>
          </wp:inline>
        </w:drawing>
      </w:r>
    </w:p>
    <w:p w14:paraId="481AF226" w14:textId="77777777" w:rsidR="00040972" w:rsidRPr="00490BBD" w:rsidRDefault="00040972" w:rsidP="00040972">
      <w:pPr>
        <w:pStyle w:val="Nadpis3"/>
      </w:pPr>
      <w:r w:rsidRPr="00490BBD">
        <w:t>5. popis objektu a charakteristika stavby</w:t>
      </w:r>
    </w:p>
    <w:p w14:paraId="7898FEA0" w14:textId="77777777" w:rsidR="00040972" w:rsidRPr="00490BBD" w:rsidRDefault="00040972" w:rsidP="00040972">
      <w:pPr>
        <w:pStyle w:val="Nadpis1"/>
      </w:pPr>
      <w:r w:rsidRPr="00490BBD">
        <w:t>Řešený objekt se nachází na mírně svažitém území se sklonem cca 1–3 ° k jihu. Území má charakter městské zástavby. V blízkosti stavby se nachází obytná zástavba v panelových domech (cca 50 m), velkoobchod s nábytkem (cca 50 m), Tramvajová zastávka Václava Jiříkovského (220 m), parkoviště pro objekt a místní 4pruhová komunikace na ul. Horní.</w:t>
      </w:r>
    </w:p>
    <w:p w14:paraId="206D47F9" w14:textId="77777777" w:rsidR="00040972" w:rsidRPr="00490BBD" w:rsidRDefault="00040972" w:rsidP="00040972">
      <w:pPr>
        <w:pStyle w:val="Nadpis1"/>
      </w:pPr>
      <w:r w:rsidRPr="00490BBD">
        <w:t>Stavebními úpravami dojde ke změně kompozice tvarového řešení stavby. Princip prostorového řešení, který spočívající v dominantní obloukové konstrukci haly a výrazné severovýchodní fasády s obloukovými přístavky bude zachován. Dojde ke změně tvaru obkladu severovýchodní fasády. Jedná se především o prostorové zhmotnění krycí masky fasády o zdůraznění vstupního portálu do 1.NP nahrazení degradovaných materiálů za nové. Severozápadní štítová stěna, které je v současné době tvořená polykarbonátovou konstrukcí bude odstraněna a nahrazena zděnou konstrukcí s výplněmi otvorů kopírující tvar ocelových nosníků. Jihozápadní strana objektu je beze změn. Jihovýchodní štítová stěna bude upravena vzhledem k požadavkům na provoz. Ve středu štítové stěny bude provedeno prosklení z důvodu osvětlení schodiště vestavby. Dále bude upraveno členění pozic výplní otvorů z důvodů dispozičních změn v prostoru restaurace. Povrchové úpravy objektu budou řešeny především hliníkovými obklady s eloxovanou povrchovou úpravou, omítkou, vlnitým hliníkovým plechem a prvky s pohledových betonů. Barevné řešení bude provedeno v černých, šedých a bílých odstínech.</w:t>
      </w:r>
    </w:p>
    <w:p w14:paraId="1B6EDB13" w14:textId="77777777" w:rsidR="00040972" w:rsidRPr="00490BBD" w:rsidRDefault="00040972" w:rsidP="00040972">
      <w:pPr>
        <w:pStyle w:val="Nadpis1"/>
      </w:pPr>
      <w:r w:rsidRPr="00490BBD">
        <w:lastRenderedPageBreak/>
        <w:t>Objekt je zhruba obdélníkového půdorysu, má 4 nadzemní podlaží a 1 podzemní. Hlavní vstupy pro sportovce jsou orientovány ze severovýchodní strany. Ostatní vstupy jsou z jihozápadní strany. Vstup do restaurace je také z jihovýchodní strany. Technické zásobování objektu je realizováno vraty v severozápadní stěně. Vnitřní dispozice se lze obecně rozdělit na severovýchodní část, kde jsou zachovány stávající dispozice objektu a na jihovýchodní část, kde je provedena čtyřpodlažní vestavba objektu.</w:t>
      </w:r>
    </w:p>
    <w:p w14:paraId="06D7238D" w14:textId="77777777" w:rsidR="00040972" w:rsidRPr="00490BBD" w:rsidRDefault="00040972" w:rsidP="00040972">
      <w:pPr>
        <w:pStyle w:val="Nadpis1"/>
      </w:pPr>
      <w:r w:rsidRPr="00490BBD">
        <w:t>1.PP</w:t>
      </w:r>
    </w:p>
    <w:p w14:paraId="067B7BD1" w14:textId="77777777" w:rsidR="00040972" w:rsidRPr="00490BBD" w:rsidRDefault="00040972" w:rsidP="00040972">
      <w:pPr>
        <w:pStyle w:val="Nadpis1"/>
      </w:pPr>
      <w:r w:rsidRPr="00490BBD">
        <w:t xml:space="preserve">V prostoru 1.PP se nachází technická místnost s umístěným lapačem tuku a schodiště. </w:t>
      </w:r>
    </w:p>
    <w:p w14:paraId="4A49BF1E" w14:textId="77777777" w:rsidR="00040972" w:rsidRPr="00490BBD" w:rsidRDefault="00040972" w:rsidP="00040972">
      <w:pPr>
        <w:pStyle w:val="Nadpis1"/>
      </w:pPr>
      <w:r w:rsidRPr="00490BBD">
        <w:t>1.NP</w:t>
      </w:r>
    </w:p>
    <w:p w14:paraId="0A35B29A" w14:textId="0EAE39BB" w:rsidR="00040972" w:rsidRPr="00490BBD" w:rsidRDefault="00040972" w:rsidP="00040972">
      <w:pPr>
        <w:pStyle w:val="Nadpis1"/>
      </w:pPr>
      <w:r w:rsidRPr="00490BBD">
        <w:t xml:space="preserve">Z hlavního severovýchodního vstupu se vstupuje do zádveří, na který navazuje recepční pult se zázemím pro správce zařízení a kanceláří. </w:t>
      </w:r>
      <w:r w:rsidR="002A12A9">
        <w:t>Se</w:t>
      </w:r>
      <w:r w:rsidRPr="00490BBD">
        <w:t xml:space="preserve"> vstupní částí navazují komunikace do severovýchodní části, nebo do jihovýchodní části. V severovýchodní části se dále nachází 6 šaten se sociálním zařízením a sprchami. Jedná šatna umožňuje užívání ZTP. Dále se zde nachází denní místnost pro zaměstnance vč. sociálního zázemí, úklidová místnost a technické prostory haly. </w:t>
      </w:r>
    </w:p>
    <w:p w14:paraId="4911631C" w14:textId="77777777" w:rsidR="00040972" w:rsidRPr="00490BBD" w:rsidRDefault="00040972" w:rsidP="00040972">
      <w:pPr>
        <w:pStyle w:val="Nadpis1"/>
      </w:pPr>
      <w:r w:rsidRPr="00490BBD">
        <w:t>V jihovýchodní části haly se nachází hlavní schodiště do 2.NP a provoz restaurace, ve kterém se nachází vlastní místnost restaurace s barem, kuchyně, sklad, sociální zázemí, denní místnost s šatnou pro zaměstnance vč. hygienického zázemí a sociální zázemí pro hosty restaurace vč. WC pro ZTP.</w:t>
      </w:r>
    </w:p>
    <w:p w14:paraId="3B14069C" w14:textId="77777777" w:rsidR="00040972" w:rsidRPr="00490BBD" w:rsidRDefault="00040972" w:rsidP="00040972">
      <w:pPr>
        <w:pStyle w:val="Nadpis1"/>
      </w:pPr>
      <w:r w:rsidRPr="00490BBD">
        <w:t>Za provozem restaurace se nachází komunikační jádro vestavby, ve kterém je schodiště spojující všechny patra vestavby.</w:t>
      </w:r>
    </w:p>
    <w:p w14:paraId="0A4E558F" w14:textId="77777777" w:rsidR="00040972" w:rsidRPr="00490BBD" w:rsidRDefault="00040972" w:rsidP="00040972">
      <w:pPr>
        <w:pStyle w:val="Nadpis1"/>
      </w:pPr>
      <w:r w:rsidRPr="00490BBD">
        <w:t>Přístup na hrací plochu je jak z prostoru severovýchodní části, tak z prostoru jihovýchodní části. Na hrací plochu navazuje nářaďovna. Dle sdělení konzultanta projektu a uživatele haly nebudou nově v nářaďovně skladovány vyšší kusy nářadí než 2,9 metrů, což odpovídá navržené světlé výšce 2,95 m. Na hrací plochu také navazují stávající sklady po jihozápadní straně.</w:t>
      </w:r>
    </w:p>
    <w:p w14:paraId="7A34FBFA" w14:textId="77777777" w:rsidR="00040972" w:rsidRPr="00490BBD" w:rsidRDefault="00040972" w:rsidP="00040972">
      <w:pPr>
        <w:pStyle w:val="Nadpis1"/>
      </w:pPr>
      <w:r w:rsidRPr="00490BBD">
        <w:t>2.NP</w:t>
      </w:r>
    </w:p>
    <w:p w14:paraId="5DB3AC64" w14:textId="77777777" w:rsidR="00040972" w:rsidRPr="00490BBD" w:rsidRDefault="00040972" w:rsidP="00040972">
      <w:pPr>
        <w:pStyle w:val="Nadpis1"/>
      </w:pPr>
      <w:r w:rsidRPr="00490BBD">
        <w:t xml:space="preserve">Do 2.np je možný přístup buď po schodišti ze vstupní haly, nebo po venkovní rampě, která umožňuje přístup ZTP. V severovýchodní části se ve 2.NP nacházejí tribuny a technické zázemí objektu a prostory pro občerstvení vč zázemí pro obsluhu. V jihovýchodní části se nachází sociální zázemí pro diváky a vstup do vestavby. Ve 2.np vestavby jsou navrženy tři šatny pro sportovní týmy včetně zázemí a menší šatna pro rozhodčí včetně zázemí. Chodba vestavby ve 2.np je propojující interiérovou komunikací mezi halou a vestavbou. Při jihovýchodní straně hřiště je navržena rampa pro pořízení videozáznamu. rampa je umístěna na konzoly vynesené přes konstrukcí přilehlého skladu, ve kterém bude proveden prostup pro přenosové vozy. </w:t>
      </w:r>
    </w:p>
    <w:p w14:paraId="50E95ADC" w14:textId="77777777" w:rsidR="00040972" w:rsidRPr="00490BBD" w:rsidRDefault="00040972" w:rsidP="00040972">
      <w:pPr>
        <w:pStyle w:val="Nadpis1"/>
      </w:pPr>
      <w:r w:rsidRPr="00490BBD">
        <w:t>3.NP</w:t>
      </w:r>
    </w:p>
    <w:p w14:paraId="234F7E4B" w14:textId="77777777" w:rsidR="00040972" w:rsidRPr="00490BBD" w:rsidRDefault="00040972" w:rsidP="00040972">
      <w:pPr>
        <w:pStyle w:val="Nadpis1"/>
      </w:pPr>
      <w:r w:rsidRPr="00490BBD">
        <w:t>Ve 3.np se nachází multifunkční místnost s vlastním sociálním zázemím, které je situováno nad centrálním WC sportovní haly. V rámci multifunkční místnosti je umístěn i jídelní výtah spojující restauraci s touto místností a bar. Multifunkční místnost je dispozičně oddělená centrálním schodištěm. Ve 3.np se nachází šatna pro sportovní tým vč. příslušenství.</w:t>
      </w:r>
    </w:p>
    <w:p w14:paraId="3BACCAF4" w14:textId="77777777" w:rsidR="00040972" w:rsidRPr="00490BBD" w:rsidRDefault="00040972" w:rsidP="00040972">
      <w:pPr>
        <w:pStyle w:val="Nadpis1"/>
      </w:pPr>
      <w:r w:rsidRPr="00490BBD">
        <w:t>4.NP</w:t>
      </w:r>
    </w:p>
    <w:p w14:paraId="6EF2C5F5" w14:textId="77777777" w:rsidR="00040972" w:rsidRPr="00490BBD" w:rsidRDefault="00040972" w:rsidP="00040972">
      <w:pPr>
        <w:pStyle w:val="Nadpis1"/>
      </w:pPr>
      <w:r w:rsidRPr="00490BBD">
        <w:t>Ve 4.NP je situována šatna pro sportovní tým, kancelář pro administrativu zápasu. Kancelář není určena pro celodenní užívání, ale pouze občasnou konzultační, případně administrativní činnost.</w:t>
      </w:r>
    </w:p>
    <w:p w14:paraId="72A1479B" w14:textId="77777777" w:rsidR="00040972" w:rsidRPr="00490BBD" w:rsidRDefault="00040972" w:rsidP="00040972">
      <w:pPr>
        <w:pStyle w:val="Nadpis1"/>
      </w:pPr>
      <w:r w:rsidRPr="00490BBD">
        <w:t>Dále se zde nacházejí technické místnosti a skladovací prostory, které lze využít případně jako rezerva pro technické zázemí objektu.</w:t>
      </w:r>
    </w:p>
    <w:p w14:paraId="64DBE438" w14:textId="58711F0E" w:rsidR="00040972" w:rsidRPr="00490BBD" w:rsidRDefault="00040972" w:rsidP="00040972">
      <w:pPr>
        <w:pStyle w:val="Nadpis3"/>
      </w:pPr>
      <w:r w:rsidRPr="00490BBD">
        <w:t>6. základní povinnosti z</w:t>
      </w:r>
      <w:r w:rsidR="0057602C" w:rsidRPr="00490BBD">
        <w:t>adavatele a z</w:t>
      </w:r>
      <w:r w:rsidRPr="00490BBD">
        <w:t>hotovitelů</w:t>
      </w:r>
    </w:p>
    <w:p w14:paraId="02DB2E14" w14:textId="0837D586" w:rsidR="0057602C" w:rsidRPr="00490BBD" w:rsidRDefault="0057602C" w:rsidP="0057602C">
      <w:pPr>
        <w:pStyle w:val="Nadpis2"/>
      </w:pPr>
      <w:r w:rsidRPr="00490BBD">
        <w:t>6.1 základní povinnosti zadavatele</w:t>
      </w:r>
    </w:p>
    <w:p w14:paraId="2D8370D6" w14:textId="77777777" w:rsidR="0057602C" w:rsidRPr="00490BBD" w:rsidRDefault="0057602C" w:rsidP="0057602C">
      <w:pPr>
        <w:pStyle w:val="Nadpis1"/>
      </w:pPr>
      <w:r w:rsidRPr="00490BBD">
        <w:t>Stavba svým objemem přesáhne parametry stanovené § 15 odst. 1 zákona č. 309/2006 Sb., ve znění pozdějších předpisů, budou na staveništi působit zaměstnanci více než jednoho zhotovitel, z čehož pro zadavatele stavby vyplývají tyto povinnosti:</w:t>
      </w:r>
    </w:p>
    <w:p w14:paraId="268C84BB" w14:textId="77777777" w:rsidR="0057602C" w:rsidRPr="00490BBD" w:rsidRDefault="0057602C" w:rsidP="008B0A04">
      <w:pPr>
        <w:pStyle w:val="Nadpis1"/>
        <w:numPr>
          <w:ilvl w:val="0"/>
          <w:numId w:val="6"/>
        </w:numPr>
        <w:ind w:left="567" w:hanging="567"/>
      </w:pPr>
      <w:r w:rsidRPr="00490BBD">
        <w:t xml:space="preserve">Zákon č. 309/2006 Sb., v § 14 odst.1, v platném znění ukládá zadavateli stavby určit potřebný počet koordinátorů BOZP na staveništi s přihlédnutím k rozsahu a složitosti díla a jeho náročnosti na koordinaci ve fázi přípravy a ve fázi jeho realizace, v případě budou-li na staveništi působit </w:t>
      </w:r>
      <w:r w:rsidRPr="00490BBD">
        <w:lastRenderedPageBreak/>
        <w:t>zaměstnanci více než jednoho zhotovitele stavby. Zadavatel určí potřebný počet koordinátorů bezpečnosti a ochrany zdraví při práci na staveništi (dále jen "koordinátor") ve fázi přípravy a ve fázi jeho realizace. Činnosti koordinátora při přípravě díla a při jeho realizaci mohou být vykonávány toutéž osobou.</w:t>
      </w:r>
    </w:p>
    <w:p w14:paraId="77CCD33F" w14:textId="77777777" w:rsidR="0057602C" w:rsidRPr="00490BBD" w:rsidRDefault="0057602C" w:rsidP="008B0A04">
      <w:pPr>
        <w:pStyle w:val="Nadpis1"/>
        <w:numPr>
          <w:ilvl w:val="0"/>
          <w:numId w:val="6"/>
        </w:numPr>
        <w:ind w:left="567" w:hanging="567"/>
      </w:pPr>
      <w:r w:rsidRPr="00490BBD">
        <w:t>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14:paraId="07D10583" w14:textId="77777777" w:rsidR="0057602C" w:rsidRPr="00490BBD" w:rsidRDefault="0057602C" w:rsidP="008B0A04">
      <w:pPr>
        <w:pStyle w:val="Nadpis1"/>
        <w:numPr>
          <w:ilvl w:val="0"/>
          <w:numId w:val="6"/>
        </w:numPr>
        <w:ind w:left="567" w:hanging="567"/>
      </w:pPr>
      <w:r w:rsidRPr="00490BBD">
        <w:t>Doručit oznámení o zahájení prací, jehož náležitosti stanoví prováděcí právní předpis, Oblastnímu inspektorátu práce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w:t>
      </w:r>
    </w:p>
    <w:p w14:paraId="78CD1C2C" w14:textId="77777777" w:rsidR="0057602C" w:rsidRPr="00490BBD" w:rsidRDefault="0057602C" w:rsidP="008B0A04">
      <w:pPr>
        <w:pStyle w:val="Nadpis1"/>
        <w:numPr>
          <w:ilvl w:val="0"/>
          <w:numId w:val="6"/>
        </w:numPr>
        <w:ind w:left="567" w:hanging="567"/>
      </w:pPr>
      <w:r w:rsidRPr="00490BBD">
        <w:t>Zajistit, aby stejnopis oznámení o zahájení prací byl vyvěšen na viditelném místě u vstupu na staveniště po celou dobu provádění stavby až do ukončení prací a předání stavby stavebníkovi k užívání. Uvedené údaje mohou být součástí štítku nebo tabule umisťované na staveništi nebo stavbě.</w:t>
      </w:r>
    </w:p>
    <w:p w14:paraId="6FBEBCEB" w14:textId="77777777" w:rsidR="0057602C" w:rsidRPr="00490BBD" w:rsidRDefault="0057602C" w:rsidP="008B0A04">
      <w:pPr>
        <w:pStyle w:val="Nadpis1"/>
        <w:numPr>
          <w:ilvl w:val="0"/>
          <w:numId w:val="6"/>
        </w:numPr>
        <w:ind w:left="567" w:hanging="567"/>
      </w:pPr>
      <w:r w:rsidRPr="00490BBD">
        <w:t>Zajistit zpracování plánu bezpečnosti a ochrany zdraví při práci na staveništi (dále jen "plán")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 z čehož vyplývá povinnost také plán dle potřeby aktualizovat. Výše uvedené povinnosti zadavatele stavby vyplývají z ustanovení § 14 odst. 1 a 4, § 15 odst. 1 a 2 zákona č. 309/2006 Sb., ve znění pozdějších předpisů</w:t>
      </w:r>
    </w:p>
    <w:p w14:paraId="02DF4323" w14:textId="48247768" w:rsidR="0057602C" w:rsidRPr="00490BBD" w:rsidRDefault="0057602C" w:rsidP="00040972">
      <w:pPr>
        <w:pStyle w:val="Nadpis2"/>
      </w:pPr>
      <w:r w:rsidRPr="00490BBD">
        <w:t>6.2 základní povinnosti zhotovitele:</w:t>
      </w:r>
    </w:p>
    <w:p w14:paraId="62CF32C6" w14:textId="2354AF8C" w:rsidR="00040972" w:rsidRPr="00490BBD" w:rsidRDefault="00040972" w:rsidP="00040972">
      <w:pPr>
        <w:pStyle w:val="Nadpis2"/>
      </w:pPr>
      <w:r w:rsidRPr="00490BBD">
        <w:t>Všichni zhotovitelé jsou během výstavby povinni:</w:t>
      </w:r>
    </w:p>
    <w:p w14:paraId="288D7537"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V případě stanovení koordinátora poskytovat koordinátorovi součinnost</w:t>
      </w:r>
      <w:r w:rsidRPr="00490BBD">
        <w:rPr>
          <w:rFonts w:ascii="Arial" w:hAnsi="Arial" w:cs="Arial"/>
          <w:color w:val="000000"/>
          <w:sz w:val="20"/>
          <w:szCs w:val="20"/>
        </w:rPr>
        <w:t xml:space="preserve"> potřebnou pro plnění jeho úkolů po celou dobu svého zapojení při realizaci stavby, zejména:</w:t>
      </w:r>
    </w:p>
    <w:p w14:paraId="55D696B8" w14:textId="77777777"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včas předávat koordinátorovi informace a podklady potřebné pro zhotovení a aktualizaci plánu BOZP a jeho změny (zejména použité technologie, rizika, časový postup prací, nástup nových zhotovitelů apod.),</w:t>
      </w:r>
    </w:p>
    <w:p w14:paraId="24610596" w14:textId="77777777"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zúčastňovat se zpracování plánu BOZP a tento plán BOZP v celém rozsahu dodržovat,</w:t>
      </w:r>
    </w:p>
    <w:p w14:paraId="391FFED2" w14:textId="77777777"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včas informovat koordinátora o podstatných změnách (i plánovaných) při realizaci stavby,</w:t>
      </w:r>
    </w:p>
    <w:p w14:paraId="1B7F8207" w14:textId="77777777"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brát v úvahu podněty a pokyny koordinátora, postupovat podle dohodnutých, opatření, a to v rozsahu, způsobem a ve lhůtách uvedených v tomto plánu BOZP,</w:t>
      </w:r>
    </w:p>
    <w:p w14:paraId="05AC01D1" w14:textId="77777777"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seznámit všechny své podřízené pracovníky s plánem BOZP a vyžadovat jeho dodržování,</w:t>
      </w:r>
    </w:p>
    <w:p w14:paraId="32CE560A" w14:textId="638EAC45" w:rsidR="00040972" w:rsidRPr="00490BBD" w:rsidRDefault="00040972" w:rsidP="008B0A04">
      <w:pPr>
        <w:numPr>
          <w:ilvl w:val="4"/>
          <w:numId w:val="9"/>
        </w:numPr>
        <w:tabs>
          <w:tab w:val="clear" w:pos="3600"/>
          <w:tab w:val="num" w:pos="36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zúčastňovat se kontrolních dnů</w:t>
      </w:r>
    </w:p>
    <w:p w14:paraId="3894A841" w14:textId="77777777" w:rsidR="00040972" w:rsidRPr="00490BBD" w:rsidRDefault="00040972" w:rsidP="00040972">
      <w:pPr>
        <w:suppressAutoHyphens w:val="0"/>
        <w:autoSpaceDE w:val="0"/>
        <w:autoSpaceDN w:val="0"/>
        <w:adjustRightInd w:val="0"/>
        <w:ind w:left="360"/>
        <w:jc w:val="both"/>
        <w:rPr>
          <w:rFonts w:ascii="Arial" w:hAnsi="Arial" w:cs="Arial"/>
          <w:color w:val="000000"/>
          <w:sz w:val="20"/>
          <w:szCs w:val="20"/>
        </w:rPr>
      </w:pPr>
    </w:p>
    <w:p w14:paraId="72FC9AC8" w14:textId="76A25552"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dodržovat tento plán BOZP v celém rozsahu</w:t>
      </w:r>
      <w:r w:rsidRPr="00490BBD">
        <w:rPr>
          <w:rFonts w:ascii="Arial" w:hAnsi="Arial" w:cs="Arial"/>
          <w:color w:val="000000"/>
          <w:sz w:val="20"/>
          <w:szCs w:val="20"/>
        </w:rPr>
        <w:t>,</w:t>
      </w:r>
    </w:p>
    <w:p w14:paraId="4CB01689" w14:textId="77777777" w:rsidR="00040972" w:rsidRPr="00490BBD" w:rsidRDefault="00040972" w:rsidP="00040972">
      <w:pPr>
        <w:suppressAutoHyphens w:val="0"/>
        <w:autoSpaceDE w:val="0"/>
        <w:autoSpaceDN w:val="0"/>
        <w:adjustRightInd w:val="0"/>
        <w:ind w:left="360"/>
        <w:jc w:val="both"/>
        <w:rPr>
          <w:rFonts w:ascii="Arial" w:hAnsi="Arial" w:cs="Arial"/>
          <w:color w:val="000000"/>
          <w:sz w:val="20"/>
          <w:szCs w:val="20"/>
        </w:rPr>
      </w:pPr>
    </w:p>
    <w:p w14:paraId="55CC72AB" w14:textId="72265A3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doložit</w:t>
      </w:r>
      <w:r w:rsidRPr="00490BBD">
        <w:rPr>
          <w:rFonts w:ascii="Arial" w:hAnsi="Arial" w:cs="Arial"/>
          <w:color w:val="000000"/>
          <w:sz w:val="20"/>
          <w:szCs w:val="20"/>
        </w:rPr>
        <w:t xml:space="preserve"> písemnou informaci o rizicích a pracovní a technologické </w:t>
      </w:r>
      <w:r w:rsidR="00490BBD" w:rsidRPr="00490BBD">
        <w:rPr>
          <w:rFonts w:ascii="Arial" w:hAnsi="Arial" w:cs="Arial"/>
          <w:color w:val="000000"/>
          <w:sz w:val="20"/>
          <w:szCs w:val="20"/>
        </w:rPr>
        <w:t>postupy,</w:t>
      </w:r>
      <w:r w:rsidRPr="00490BBD">
        <w:rPr>
          <w:rFonts w:ascii="Arial" w:hAnsi="Arial" w:cs="Arial"/>
          <w:color w:val="000000"/>
          <w:sz w:val="20"/>
          <w:szCs w:val="20"/>
        </w:rPr>
        <w:t xml:space="preserve"> popř. jiné podklady pro zajištění informovanosti koordinátora o rizicích vznikajících při jejich pracovních činnostech</w:t>
      </w:r>
    </w:p>
    <w:p w14:paraId="2C22DD48" w14:textId="77777777" w:rsidR="000D56C1" w:rsidRPr="00490BBD" w:rsidRDefault="000D56C1" w:rsidP="000D56C1">
      <w:pPr>
        <w:suppressAutoHyphens w:val="0"/>
        <w:autoSpaceDE w:val="0"/>
        <w:autoSpaceDN w:val="0"/>
        <w:adjustRightInd w:val="0"/>
        <w:ind w:left="360"/>
        <w:jc w:val="both"/>
        <w:rPr>
          <w:rFonts w:ascii="Arial" w:hAnsi="Arial" w:cs="Arial"/>
          <w:color w:val="000000"/>
          <w:sz w:val="20"/>
          <w:szCs w:val="20"/>
        </w:rPr>
      </w:pPr>
    </w:p>
    <w:p w14:paraId="1F57E4B6"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 xml:space="preserve">informovat </w:t>
      </w:r>
      <w:r w:rsidRPr="00490BBD">
        <w:rPr>
          <w:rFonts w:ascii="Arial" w:hAnsi="Arial" w:cs="Arial"/>
          <w:color w:val="000000"/>
          <w:sz w:val="20"/>
          <w:szCs w:val="20"/>
        </w:rPr>
        <w:t>hlavního zhotovitele stavby o všech okolnostech znemožňujících dodržení plánu BOZP,</w:t>
      </w:r>
    </w:p>
    <w:p w14:paraId="09EDE4C0" w14:textId="77777777" w:rsidR="00040972" w:rsidRPr="00490BBD" w:rsidRDefault="00040972" w:rsidP="00040972">
      <w:pPr>
        <w:pStyle w:val="Odstavecseseznamem"/>
        <w:rPr>
          <w:rFonts w:ascii="Arial" w:hAnsi="Arial" w:cs="Arial"/>
          <w:color w:val="000000"/>
          <w:sz w:val="20"/>
          <w:szCs w:val="20"/>
        </w:rPr>
      </w:pPr>
    </w:p>
    <w:p w14:paraId="066D49EF" w14:textId="4637AB45"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sz w:val="20"/>
          <w:szCs w:val="20"/>
        </w:rPr>
        <w:t xml:space="preserve">V případě vzniku pracovního úrazu postupovat podle „Plánu péče o zraněné“ viz příloha. Zastavit práce na konkrétním pracovišti, provést nezbytné zajištění pracoviště proti poškození zdraví dalších osob a </w:t>
      </w:r>
      <w:r w:rsidRPr="00490BBD">
        <w:rPr>
          <w:rFonts w:ascii="Arial" w:hAnsi="Arial" w:cs="Arial"/>
          <w:b/>
          <w:sz w:val="20"/>
          <w:szCs w:val="20"/>
        </w:rPr>
        <w:t>vznik pracovního úrazu neprodleně oznámit hlavnímu zhotoviteli, nadřízenému zhotoviteli a koordinátorovi BOZP na staveništi</w:t>
      </w:r>
      <w:r w:rsidRPr="00490BBD">
        <w:rPr>
          <w:rFonts w:ascii="Arial" w:hAnsi="Arial" w:cs="Arial"/>
          <w:sz w:val="20"/>
          <w:szCs w:val="20"/>
        </w:rPr>
        <w:t xml:space="preserve"> a spolupracovat při objasňování příčin a okolností vzniku pracovního úrazu.</w:t>
      </w:r>
      <w:r w:rsidRPr="00490BBD">
        <w:rPr>
          <w:rFonts w:ascii="Arial" w:hAnsi="Arial" w:cs="Arial"/>
          <w:color w:val="000000"/>
          <w:sz w:val="20"/>
          <w:szCs w:val="20"/>
        </w:rPr>
        <w:t xml:space="preserve"> </w:t>
      </w:r>
    </w:p>
    <w:p w14:paraId="29BA016F" w14:textId="77777777" w:rsidR="00040972" w:rsidRPr="00490BBD" w:rsidRDefault="00040972" w:rsidP="00040972">
      <w:pPr>
        <w:autoSpaceDE w:val="0"/>
        <w:autoSpaceDN w:val="0"/>
        <w:adjustRightInd w:val="0"/>
        <w:ind w:left="360"/>
        <w:jc w:val="both"/>
        <w:rPr>
          <w:rFonts w:ascii="Arial" w:hAnsi="Arial" w:cs="Arial"/>
          <w:sz w:val="20"/>
          <w:szCs w:val="20"/>
        </w:rPr>
      </w:pPr>
    </w:p>
    <w:p w14:paraId="5FD5CE39" w14:textId="77777777" w:rsidR="00040972" w:rsidRPr="00490BBD" w:rsidRDefault="00040972" w:rsidP="00040972">
      <w:pPr>
        <w:autoSpaceDE w:val="0"/>
        <w:autoSpaceDN w:val="0"/>
        <w:adjustRightInd w:val="0"/>
        <w:ind w:left="360"/>
        <w:jc w:val="both"/>
        <w:rPr>
          <w:rFonts w:ascii="Arial" w:hAnsi="Arial" w:cs="Arial"/>
          <w:color w:val="000000"/>
          <w:sz w:val="20"/>
          <w:szCs w:val="20"/>
        </w:rPr>
      </w:pPr>
      <w:r w:rsidRPr="00490BBD">
        <w:rPr>
          <w:rFonts w:ascii="Arial" w:hAnsi="Arial" w:cs="Arial"/>
          <w:sz w:val="20"/>
          <w:szCs w:val="20"/>
        </w:rPr>
        <w:t>Veškeré informace, výslechy, fotodokumentace, podklady atd. zjištěné při objasňování příčin a okolností vzniku pracovního úrazu příp. v této souvislosti archivovat pro předložení státním orgánům a institucím, pojišťovnám, příslušnému odborovému orgánu, zástupci zaměstnanců pro oblast BOZP, hlavnímu zhotoviteli, nadřízenému zhotoviteli a koordinátorovi BOZP na staveništi atd.</w:t>
      </w:r>
      <w:r w:rsidRPr="00490BBD">
        <w:rPr>
          <w:rFonts w:ascii="Arial" w:hAnsi="Arial" w:cs="Arial"/>
          <w:color w:val="000000"/>
          <w:sz w:val="20"/>
          <w:szCs w:val="20"/>
        </w:rPr>
        <w:t xml:space="preserve"> </w:t>
      </w:r>
      <w:r w:rsidRPr="00490BBD">
        <w:rPr>
          <w:rFonts w:ascii="Arial" w:hAnsi="Arial" w:cs="Arial"/>
          <w:sz w:val="20"/>
          <w:szCs w:val="20"/>
        </w:rPr>
        <w:t xml:space="preserve">Zajistit vedení evidence o všech pracovních úrazech v Knize úrazů, ohlásit pracovní úraz a zaslat </w:t>
      </w:r>
      <w:r w:rsidRPr="00490BBD">
        <w:rPr>
          <w:rFonts w:ascii="Arial" w:hAnsi="Arial" w:cs="Arial"/>
          <w:sz w:val="20"/>
          <w:szCs w:val="20"/>
        </w:rPr>
        <w:lastRenderedPageBreak/>
        <w:t>záznam o úrazu příslušným orgánům a institucím; dodržet požadavky vyplývající z NV č. 201/2010 Sb.</w:t>
      </w:r>
      <w:r w:rsidRPr="00490BBD">
        <w:rPr>
          <w:rFonts w:ascii="Arial" w:hAnsi="Arial" w:cs="Arial"/>
          <w:color w:val="000000"/>
          <w:sz w:val="20"/>
          <w:szCs w:val="20"/>
        </w:rPr>
        <w:t xml:space="preserve"> </w:t>
      </w:r>
    </w:p>
    <w:p w14:paraId="285544D0" w14:textId="199540AE" w:rsidR="00040972" w:rsidRPr="00490BBD" w:rsidRDefault="00040972" w:rsidP="00040972">
      <w:pPr>
        <w:autoSpaceDE w:val="0"/>
        <w:autoSpaceDN w:val="0"/>
        <w:adjustRightInd w:val="0"/>
        <w:ind w:left="360"/>
        <w:jc w:val="both"/>
        <w:rPr>
          <w:rFonts w:ascii="Arial" w:hAnsi="Arial" w:cs="Arial"/>
          <w:b/>
          <w:sz w:val="20"/>
          <w:szCs w:val="20"/>
        </w:rPr>
      </w:pPr>
      <w:r w:rsidRPr="00490BBD">
        <w:rPr>
          <w:rFonts w:ascii="Arial" w:hAnsi="Arial" w:cs="Arial"/>
          <w:b/>
          <w:sz w:val="20"/>
          <w:szCs w:val="20"/>
        </w:rPr>
        <w:t>Jednu kopii záznamu o úrazu předat hlavnímu zhotoviteli, nadřízenému zhotoviteli a koordinátorovi BOZP na staveništi.</w:t>
      </w:r>
    </w:p>
    <w:p w14:paraId="6A3DACD0" w14:textId="77777777" w:rsidR="00040972" w:rsidRPr="00490BBD" w:rsidRDefault="00040972" w:rsidP="00040972">
      <w:pPr>
        <w:autoSpaceDE w:val="0"/>
        <w:autoSpaceDN w:val="0"/>
        <w:adjustRightInd w:val="0"/>
        <w:ind w:left="360"/>
        <w:jc w:val="both"/>
        <w:rPr>
          <w:rFonts w:ascii="Arial" w:hAnsi="Arial" w:cs="Arial"/>
          <w:color w:val="000000"/>
          <w:sz w:val="20"/>
          <w:szCs w:val="20"/>
        </w:rPr>
      </w:pPr>
    </w:p>
    <w:p w14:paraId="5B1B8BD1"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bCs/>
          <w:color w:val="000000"/>
          <w:sz w:val="20"/>
          <w:szCs w:val="20"/>
        </w:rPr>
        <w:t>V</w:t>
      </w:r>
      <w:r w:rsidRPr="00490BBD">
        <w:rPr>
          <w:rFonts w:ascii="Arial" w:hAnsi="Arial" w:cs="Arial"/>
          <w:b/>
          <w:sz w:val="20"/>
          <w:szCs w:val="20"/>
        </w:rPr>
        <w:t>ybavit všechny zaměstnance a jiné osoby odpovídajícími OOPP</w:t>
      </w:r>
      <w:r w:rsidRPr="00490BBD">
        <w:rPr>
          <w:rFonts w:ascii="Arial" w:hAnsi="Arial" w:cs="Arial"/>
          <w:sz w:val="20"/>
          <w:szCs w:val="20"/>
        </w:rPr>
        <w:t xml:space="preserve">, a to s ohledem vykonávanou práci, rizika možného ohrožení života a zdraví a na požadavky právních a ostatních předpisů BOZP. OOPP poskytnout minimálně v rozsahu: ochranný oděv kryjící celé tělo, ochranná obuv s ochranou vztahující se ke konkrétní práci, ochranná přilba, reflexní vesta (příp. oděv s reflexními prvky) a další OOPP dle charakteru vykonávané práce. Všichni zaměstnanci a jiné osoby budou na staveništi používat stanovené OOPP, který bude reflexní vesta viditelně označena názvem nebo logem společnosti, ochrannou pracovní obuv, ochrannou přilbu, při práci ve výškách ochrannou přilbu s podbradníkem, další OOPP dle vyhodnocených rizik jednotlivých zhotovitelů. </w:t>
      </w:r>
    </w:p>
    <w:p w14:paraId="4ACFAC1D" w14:textId="77777777" w:rsidR="00040972" w:rsidRPr="00490BBD" w:rsidRDefault="00040972" w:rsidP="00040972">
      <w:pPr>
        <w:autoSpaceDE w:val="0"/>
        <w:autoSpaceDN w:val="0"/>
        <w:adjustRightInd w:val="0"/>
        <w:ind w:left="360"/>
        <w:jc w:val="both"/>
        <w:rPr>
          <w:rFonts w:ascii="Arial" w:hAnsi="Arial" w:cs="Arial"/>
          <w:color w:val="000000"/>
          <w:sz w:val="20"/>
          <w:szCs w:val="20"/>
        </w:rPr>
      </w:pPr>
      <w:r w:rsidRPr="00490BBD">
        <w:rPr>
          <w:rFonts w:ascii="Arial" w:hAnsi="Arial" w:cs="Arial"/>
          <w:b/>
          <w:sz w:val="20"/>
          <w:szCs w:val="20"/>
        </w:rPr>
        <w:t>Prokazatelně seznámit zaměstnance a jiné osoby se způsobem používání přidělených OOPP</w:t>
      </w:r>
      <w:r w:rsidRPr="00490BBD">
        <w:rPr>
          <w:rFonts w:ascii="Arial" w:hAnsi="Arial" w:cs="Arial"/>
          <w:sz w:val="20"/>
          <w:szCs w:val="20"/>
        </w:rPr>
        <w:t xml:space="preserve"> a zajistit, aby předepsané OOPP byly používány. Zajistit výměnu OOPP v případě ztráty funkčnosti.</w:t>
      </w:r>
    </w:p>
    <w:p w14:paraId="1C0AB08D" w14:textId="77777777" w:rsidR="00040972" w:rsidRPr="00490BBD" w:rsidRDefault="00040972" w:rsidP="00040972">
      <w:pPr>
        <w:autoSpaceDE w:val="0"/>
        <w:autoSpaceDN w:val="0"/>
        <w:adjustRightInd w:val="0"/>
        <w:jc w:val="both"/>
        <w:rPr>
          <w:rFonts w:ascii="Arial" w:hAnsi="Arial" w:cs="Arial"/>
          <w:color w:val="000000"/>
          <w:sz w:val="20"/>
          <w:szCs w:val="20"/>
        </w:rPr>
      </w:pPr>
    </w:p>
    <w:p w14:paraId="6123C6CB" w14:textId="40105F9C"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color w:val="000000"/>
          <w:sz w:val="20"/>
          <w:szCs w:val="20"/>
        </w:rPr>
        <w:t xml:space="preserve">při uspořádání staveniště dbát, aby byly dodrženy požadavky na pracoviště stanovené nařízením vlády č. 101/2005 Sb., a aby staveniště vyhovovalo technickým požadavkům na stavby podle vyhlášky č. 268/2009 Sb., v platném znění a dalším požadavkům na staveniště stanoveným v </w:t>
      </w:r>
      <w:r w:rsidRPr="00490BBD">
        <w:rPr>
          <w:rFonts w:ascii="Arial" w:hAnsi="Arial" w:cs="Arial"/>
          <w:sz w:val="20"/>
          <w:szCs w:val="20"/>
        </w:rPr>
        <w:t>příloze č. 1 nařízení vlády č. 591/2006 Sb.</w:t>
      </w:r>
      <w:r w:rsidR="00AA1CFE" w:rsidRPr="00490BBD">
        <w:rPr>
          <w:rFonts w:ascii="Arial" w:hAnsi="Arial" w:cs="Arial"/>
          <w:sz w:val="20"/>
          <w:szCs w:val="20"/>
        </w:rPr>
        <w:t xml:space="preserve"> </w:t>
      </w:r>
      <w:r w:rsidRPr="00490BBD">
        <w:rPr>
          <w:rFonts w:ascii="Arial" w:hAnsi="Arial" w:cs="Arial"/>
          <w:color w:val="000000"/>
          <w:sz w:val="20"/>
          <w:szCs w:val="20"/>
        </w:rPr>
        <w:t>v platném znění</w:t>
      </w:r>
    </w:p>
    <w:p w14:paraId="348E5514" w14:textId="77777777" w:rsidR="00040972" w:rsidRPr="00490BBD" w:rsidRDefault="00040972" w:rsidP="00040972">
      <w:pPr>
        <w:autoSpaceDE w:val="0"/>
        <w:autoSpaceDN w:val="0"/>
        <w:adjustRightInd w:val="0"/>
        <w:jc w:val="both"/>
        <w:rPr>
          <w:rFonts w:ascii="Arial" w:hAnsi="Arial" w:cs="Arial"/>
          <w:color w:val="000000"/>
          <w:sz w:val="20"/>
          <w:szCs w:val="20"/>
        </w:rPr>
      </w:pPr>
    </w:p>
    <w:p w14:paraId="5362B95B"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vymezit pracoviště</w:t>
      </w:r>
      <w:r w:rsidRPr="00490BBD">
        <w:rPr>
          <w:rFonts w:ascii="Arial" w:hAnsi="Arial" w:cs="Arial"/>
          <w:color w:val="000000"/>
          <w:sz w:val="20"/>
          <w:szCs w:val="20"/>
        </w:rPr>
        <w:t xml:space="preserve"> pro výkon jednotlivých prací a činností; přitom postupovat podle </w:t>
      </w:r>
      <w:r w:rsidRPr="00490BBD">
        <w:rPr>
          <w:rFonts w:ascii="Arial" w:hAnsi="Arial" w:cs="Arial"/>
          <w:sz w:val="20"/>
          <w:szCs w:val="20"/>
        </w:rPr>
        <w:t>nařízení vlády č. 361/2007 Sb.,</w:t>
      </w:r>
      <w:r w:rsidRPr="00490BBD">
        <w:rPr>
          <w:rFonts w:ascii="Arial" w:hAnsi="Arial" w:cs="Arial"/>
          <w:color w:val="0000FF"/>
          <w:sz w:val="20"/>
          <w:szCs w:val="20"/>
        </w:rPr>
        <w:t xml:space="preserve"> </w:t>
      </w:r>
      <w:r w:rsidRPr="00490BBD">
        <w:rPr>
          <w:rFonts w:ascii="Arial" w:hAnsi="Arial" w:cs="Arial"/>
          <w:color w:val="000000"/>
          <w:sz w:val="20"/>
          <w:szCs w:val="20"/>
        </w:rPr>
        <w:t>v platném znění upravujících podmínky ochrany zdraví při práci,</w:t>
      </w:r>
    </w:p>
    <w:p w14:paraId="0D6DB0C7" w14:textId="77777777" w:rsidR="00040972" w:rsidRPr="00490BBD" w:rsidRDefault="00040972" w:rsidP="00040972">
      <w:pPr>
        <w:autoSpaceDE w:val="0"/>
        <w:autoSpaceDN w:val="0"/>
        <w:adjustRightInd w:val="0"/>
        <w:jc w:val="both"/>
        <w:rPr>
          <w:rFonts w:ascii="Arial" w:hAnsi="Arial" w:cs="Arial"/>
          <w:color w:val="000000"/>
          <w:sz w:val="20"/>
          <w:szCs w:val="20"/>
        </w:rPr>
      </w:pPr>
    </w:p>
    <w:p w14:paraId="4423782B"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sz w:val="20"/>
          <w:szCs w:val="20"/>
        </w:rPr>
      </w:pPr>
      <w:r w:rsidRPr="00490BBD">
        <w:rPr>
          <w:rFonts w:ascii="Arial" w:hAnsi="Arial" w:cs="Arial"/>
          <w:color w:val="000000"/>
          <w:sz w:val="20"/>
          <w:szCs w:val="20"/>
        </w:rPr>
        <w:t xml:space="preserve">uspořádat staveniště, popřípadě vymezit pracoviště, které mu bylo předáno, a který je převzal. O této skutečnosti se vyhotoví </w:t>
      </w:r>
      <w:r w:rsidRPr="00490BBD">
        <w:rPr>
          <w:rFonts w:ascii="Arial" w:hAnsi="Arial" w:cs="Arial"/>
          <w:b/>
          <w:color w:val="000000"/>
          <w:sz w:val="20"/>
          <w:szCs w:val="20"/>
        </w:rPr>
        <w:t>zápis o předání a převzetí,</w:t>
      </w:r>
      <w:r w:rsidRPr="00490BBD">
        <w:rPr>
          <w:rFonts w:ascii="Arial" w:hAnsi="Arial" w:cs="Arial"/>
          <w:color w:val="000000"/>
          <w:sz w:val="20"/>
          <w:szCs w:val="20"/>
        </w:rPr>
        <w:t xml:space="preserve"> kde uvedou odpovědné osoby všechny známé skutečnosti, jež jsou významné z hlediska zajištění bezpečnosti a ochrany zdraví fyzických osob zdržujících se na staveništi, popřípadě </w:t>
      </w:r>
      <w:r w:rsidRPr="00490BBD">
        <w:rPr>
          <w:rFonts w:ascii="Arial" w:hAnsi="Arial" w:cs="Arial"/>
          <w:sz w:val="20"/>
          <w:szCs w:val="20"/>
        </w:rPr>
        <w:t xml:space="preserve">pracovišti. </w:t>
      </w:r>
      <w:r w:rsidRPr="00490BBD">
        <w:rPr>
          <w:rFonts w:ascii="Arial" w:hAnsi="Arial" w:cs="Arial"/>
          <w:b/>
          <w:sz w:val="20"/>
          <w:szCs w:val="20"/>
        </w:rPr>
        <w:t>Za toto staveniště, resp. pracoviště zhotovitel v plném rozsahu odpovídá,</w:t>
      </w:r>
    </w:p>
    <w:p w14:paraId="1FC5D41A" w14:textId="77777777" w:rsidR="00040972" w:rsidRPr="00490BBD" w:rsidRDefault="00040972" w:rsidP="00040972">
      <w:pPr>
        <w:autoSpaceDE w:val="0"/>
        <w:autoSpaceDN w:val="0"/>
        <w:adjustRightInd w:val="0"/>
        <w:jc w:val="both"/>
        <w:rPr>
          <w:rFonts w:ascii="Arial" w:hAnsi="Arial" w:cs="Arial"/>
          <w:sz w:val="20"/>
          <w:szCs w:val="20"/>
        </w:rPr>
      </w:pPr>
    </w:p>
    <w:p w14:paraId="3877E1E5" w14:textId="445FE4CB" w:rsidR="00AA1CFE"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sz w:val="20"/>
          <w:szCs w:val="20"/>
        </w:rPr>
        <w:t>zajistit, aby při provozu a používání strojů a technických zařízení (dále jen "stroje"), nářadí a dopravních prostředků na staveništi byly kromě požadavků zvláštních právních předpisů dodržovány bližší minimální požadavky na BOZP stanovené</w:t>
      </w:r>
      <w:r w:rsidRPr="00490BBD">
        <w:rPr>
          <w:rFonts w:ascii="Arial" w:hAnsi="Arial" w:cs="Arial"/>
          <w:color w:val="000000"/>
          <w:sz w:val="20"/>
          <w:szCs w:val="20"/>
        </w:rPr>
        <w:t xml:space="preserve"> v </w:t>
      </w:r>
      <w:r w:rsidRPr="00490BBD">
        <w:rPr>
          <w:rFonts w:ascii="Arial" w:hAnsi="Arial" w:cs="Arial"/>
          <w:sz w:val="20"/>
          <w:szCs w:val="20"/>
        </w:rPr>
        <w:t>příloze č. 2 nařízení vlády č. 591/2006 Sb.,</w:t>
      </w:r>
      <w:r w:rsidR="00490BBD">
        <w:rPr>
          <w:rFonts w:ascii="Arial" w:hAnsi="Arial" w:cs="Arial"/>
          <w:sz w:val="20"/>
          <w:szCs w:val="20"/>
        </w:rPr>
        <w:t xml:space="preserve"> </w:t>
      </w:r>
      <w:r w:rsidRPr="00490BBD">
        <w:rPr>
          <w:rFonts w:ascii="Arial" w:hAnsi="Arial" w:cs="Arial"/>
          <w:sz w:val="20"/>
          <w:szCs w:val="20"/>
        </w:rPr>
        <w:t>v platném znění</w:t>
      </w:r>
    </w:p>
    <w:p w14:paraId="2DF558F0" w14:textId="77777777" w:rsidR="00AA1CFE" w:rsidRPr="00490BBD" w:rsidRDefault="00AA1CFE" w:rsidP="00AA1CFE">
      <w:pPr>
        <w:suppressAutoHyphens w:val="0"/>
        <w:autoSpaceDE w:val="0"/>
        <w:autoSpaceDN w:val="0"/>
        <w:adjustRightInd w:val="0"/>
        <w:ind w:left="360"/>
        <w:jc w:val="both"/>
        <w:rPr>
          <w:rFonts w:ascii="Arial" w:hAnsi="Arial" w:cs="Arial"/>
          <w:color w:val="000000"/>
          <w:sz w:val="20"/>
          <w:szCs w:val="20"/>
        </w:rPr>
      </w:pPr>
    </w:p>
    <w:p w14:paraId="1A5B0564" w14:textId="7CC32165"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color w:val="000000"/>
          <w:sz w:val="20"/>
          <w:szCs w:val="20"/>
        </w:rPr>
        <w:t xml:space="preserve">zajistit, aby byly splněny požadavky na organizaci práce a pracovní postupy stanovené v </w:t>
      </w:r>
      <w:r w:rsidRPr="00490BBD">
        <w:rPr>
          <w:rFonts w:ascii="Arial" w:hAnsi="Arial" w:cs="Arial"/>
          <w:sz w:val="20"/>
          <w:szCs w:val="20"/>
        </w:rPr>
        <w:t>příloze č. 3 nařízení vlády č. 591/2006 Sb., jestliže</w:t>
      </w:r>
      <w:r w:rsidRPr="00490BBD">
        <w:rPr>
          <w:rFonts w:ascii="Arial" w:hAnsi="Arial" w:cs="Arial"/>
          <w:color w:val="000000"/>
          <w:sz w:val="20"/>
          <w:szCs w:val="20"/>
        </w:rPr>
        <w:t xml:space="preserve"> se na staveništi plánují nebo provádějí</w:t>
      </w:r>
      <w:r w:rsidR="00182D2A" w:rsidRPr="00490BBD">
        <w:rPr>
          <w:rFonts w:ascii="Arial" w:hAnsi="Arial" w:cs="Arial"/>
          <w:color w:val="000000"/>
          <w:sz w:val="20"/>
          <w:szCs w:val="20"/>
        </w:rPr>
        <w:t>, zejména</w:t>
      </w:r>
      <w:r w:rsidRPr="00490BBD">
        <w:rPr>
          <w:rFonts w:ascii="Arial" w:hAnsi="Arial" w:cs="Arial"/>
          <w:color w:val="000000"/>
          <w:sz w:val="20"/>
          <w:szCs w:val="20"/>
        </w:rPr>
        <w:t>:</w:t>
      </w:r>
    </w:p>
    <w:p w14:paraId="30EA9D94"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práce spojené s rozpojováním a přemisťováním zeminy, včetně jejího zhutňování nebo jiného zpevňování, nebo spojené s jinými úpravami souvisejícími s těmito pracemi, </w:t>
      </w:r>
      <w:r w:rsidRPr="00490BBD">
        <w:rPr>
          <w:rFonts w:ascii="Arial" w:hAnsi="Arial" w:cs="Arial"/>
          <w:sz w:val="20"/>
          <w:szCs w:val="20"/>
        </w:rPr>
        <w:t xml:space="preserve">které jsou prováděny při zakládání staveb nebo terénních úpravách za podmínek stanovených zákonem č. 183/2006 Sb., v platném znění a které zahrnují vytýčení tras technické </w:t>
      </w:r>
      <w:r w:rsidRPr="00490BBD">
        <w:rPr>
          <w:rFonts w:ascii="Arial" w:hAnsi="Arial" w:cs="Arial"/>
          <w:color w:val="000000"/>
          <w:sz w:val="20"/>
          <w:szCs w:val="20"/>
        </w:rPr>
        <w:t xml:space="preserve">infrastruktury (dále jen "zemní práce"), </w:t>
      </w:r>
    </w:p>
    <w:p w14:paraId="33ABFED9"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práce spojené s prováděním a demontáží bednění a jeho podpěrných konstrukcí, výrobou, přepravou a ukládáním ocelové výztuže a betonové směsi, včetně jejího zhutňování (dále jen "betonářské práce"),</w:t>
      </w:r>
    </w:p>
    <w:p w14:paraId="685C9AA1"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práce spojené se zděním a úpravami konstrukcí ze zdicího materiálu, jakými jsou cihly, tvárnice, bloky, tvarovky nebo kámen, včetně osazování prefabrikátů ve zděných konstrukcích, omítání stěn a stropů, spárování zdiva, zhotovování podlah, mazanin nebo dlažeb, úpravy povrchu stěn například sekáním nebo dlabáním (dále jen "zednické práce"), </w:t>
      </w:r>
    </w:p>
    <w:p w14:paraId="43A4FD7C"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14:paraId="2B9D6693"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práce spojené s rozrušením, rozpojením, popřípadě demontáží konstrukce stavby nebo </w:t>
      </w:r>
      <w:r w:rsidRPr="00490BBD">
        <w:rPr>
          <w:rFonts w:ascii="Arial" w:hAnsi="Arial" w:cs="Arial"/>
          <w:sz w:val="20"/>
          <w:szCs w:val="20"/>
        </w:rPr>
        <w:t>její části, které jsou prováděny při odstraňování, popřípadě změně stavby za podmínek stanovených zákonem č.183/2006 Sb., v platném znění (dále jen "bourací práce"),</w:t>
      </w:r>
    </w:p>
    <w:p w14:paraId="5074D7CA"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sz w:val="20"/>
          <w:szCs w:val="20"/>
        </w:rPr>
      </w:pPr>
      <w:r w:rsidRPr="00490BBD">
        <w:rPr>
          <w:rFonts w:ascii="Arial" w:hAnsi="Arial" w:cs="Arial"/>
          <w:sz w:val="20"/>
          <w:szCs w:val="20"/>
        </w:rPr>
        <w:t>svařování podle vyhlášky č. 87/2000 Sb., v platném znění,</w:t>
      </w:r>
    </w:p>
    <w:p w14:paraId="2D8737AD"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práce při údržbě stavby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w:t>
      </w:r>
      <w:r w:rsidRPr="00490BBD">
        <w:rPr>
          <w:rFonts w:ascii="Arial" w:hAnsi="Arial" w:cs="Arial"/>
          <w:color w:val="000000"/>
          <w:sz w:val="20"/>
          <w:szCs w:val="20"/>
        </w:rPr>
        <w:lastRenderedPageBreak/>
        <w:t>rozsahu potřebném pro provedení těchto prohlídek, zkoušek, kontrol, revizí nebo oprav (dále jen "udržovací práce"),</w:t>
      </w:r>
    </w:p>
    <w:p w14:paraId="376FB2C7"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práce spojené se skladováním a manipulací s materiálem, popřípadě výrobky,</w:t>
      </w:r>
    </w:p>
    <w:p w14:paraId="532A4858" w14:textId="77777777" w:rsidR="00040972" w:rsidRPr="00490BBD" w:rsidRDefault="00040972" w:rsidP="00040972">
      <w:pPr>
        <w:autoSpaceDE w:val="0"/>
        <w:autoSpaceDN w:val="0"/>
        <w:adjustRightInd w:val="0"/>
        <w:jc w:val="both"/>
        <w:rPr>
          <w:rFonts w:ascii="Arial" w:hAnsi="Arial" w:cs="Arial"/>
          <w:color w:val="000000"/>
          <w:sz w:val="20"/>
          <w:szCs w:val="20"/>
        </w:rPr>
      </w:pPr>
    </w:p>
    <w:p w14:paraId="18263FD2"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sz w:val="20"/>
          <w:szCs w:val="20"/>
        </w:rPr>
      </w:pPr>
      <w:r w:rsidRPr="00490BBD">
        <w:rPr>
          <w:rFonts w:ascii="Arial" w:hAnsi="Arial" w:cs="Arial"/>
          <w:sz w:val="20"/>
          <w:szCs w:val="20"/>
        </w:rPr>
        <w:t>jestliže po omezenou dobu, zejména v závislosti na postupu stavebních a montážních prací nebo při udržovacích pracích, není možno zajistit, aby práce byly prováděny na pracovištích, která splňují požadavky nařízením vlády č.101/2005 Sb., a jestliže při jejich provádění nebo během přístupu na pracoviště hrozí nebezpečí pádu fyzických osob nebo předmětů z výšky nebo do hloubky, zajistit bezpečné provádění těchto prací, jakož i bezpečný přístup na pracoviště v souladu s požadavky nařízení vlády č. 362/2005 Sb.,</w:t>
      </w:r>
    </w:p>
    <w:p w14:paraId="0E6B2BB1" w14:textId="77777777" w:rsidR="00040972" w:rsidRPr="00490BBD" w:rsidRDefault="00040972" w:rsidP="00040972">
      <w:pPr>
        <w:autoSpaceDE w:val="0"/>
        <w:autoSpaceDN w:val="0"/>
        <w:adjustRightInd w:val="0"/>
        <w:jc w:val="both"/>
        <w:rPr>
          <w:rFonts w:ascii="Arial" w:hAnsi="Arial" w:cs="Arial"/>
          <w:color w:val="000000"/>
          <w:sz w:val="20"/>
          <w:szCs w:val="20"/>
        </w:rPr>
      </w:pPr>
    </w:p>
    <w:p w14:paraId="4077D4F5"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color w:val="000000"/>
          <w:sz w:val="20"/>
          <w:szCs w:val="20"/>
        </w:rPr>
        <w:t xml:space="preserve">zajistit </w:t>
      </w:r>
      <w:r w:rsidRPr="00490BBD">
        <w:rPr>
          <w:rFonts w:ascii="Arial" w:hAnsi="Arial" w:cs="Arial"/>
          <w:b/>
          <w:color w:val="000000"/>
          <w:sz w:val="20"/>
          <w:szCs w:val="20"/>
        </w:rPr>
        <w:t>řádné označení vybavení zařízení stavenišť</w:t>
      </w:r>
      <w:r w:rsidRPr="00490BBD">
        <w:rPr>
          <w:rFonts w:ascii="Arial" w:hAnsi="Arial" w:cs="Arial"/>
          <w:color w:val="000000"/>
          <w:sz w:val="20"/>
          <w:szCs w:val="20"/>
        </w:rPr>
        <w:t xml:space="preserve"> (i dočasných), zřetelné označení účelu umístění buněk:</w:t>
      </w:r>
    </w:p>
    <w:p w14:paraId="5031828F" w14:textId="77777777" w:rsidR="00040972" w:rsidRPr="00490BBD" w:rsidRDefault="00040972" w:rsidP="008B0A04">
      <w:pPr>
        <w:numPr>
          <w:ilvl w:val="7"/>
          <w:numId w:val="9"/>
        </w:numPr>
        <w:tabs>
          <w:tab w:val="clear" w:pos="576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buňka stavbyvedoucího – jméno firmy, jméno odpovědného pracovníka + kontakt,</w:t>
      </w:r>
    </w:p>
    <w:p w14:paraId="166A93B3" w14:textId="77777777" w:rsidR="00040972" w:rsidRPr="00490BBD" w:rsidRDefault="00040972" w:rsidP="008B0A04">
      <w:pPr>
        <w:numPr>
          <w:ilvl w:val="7"/>
          <w:numId w:val="9"/>
        </w:numPr>
        <w:tabs>
          <w:tab w:val="clear" w:pos="576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dočasné skladovací prostory a zařízení, shromaždiště odpadů apod.,</w:t>
      </w:r>
    </w:p>
    <w:p w14:paraId="11B0F526" w14:textId="77777777" w:rsidR="00040972" w:rsidRPr="00490BBD" w:rsidRDefault="00040972" w:rsidP="008B0A04">
      <w:pPr>
        <w:numPr>
          <w:ilvl w:val="7"/>
          <w:numId w:val="9"/>
        </w:numPr>
        <w:tabs>
          <w:tab w:val="clear" w:pos="576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řádné bezpečnostní a informační značení,</w:t>
      </w:r>
    </w:p>
    <w:p w14:paraId="4CB97258" w14:textId="77777777" w:rsidR="00040972" w:rsidRPr="00490BBD" w:rsidRDefault="00040972" w:rsidP="00040972">
      <w:pPr>
        <w:tabs>
          <w:tab w:val="num" w:pos="1440"/>
        </w:tabs>
        <w:autoSpaceDE w:val="0"/>
        <w:autoSpaceDN w:val="0"/>
        <w:adjustRightInd w:val="0"/>
        <w:jc w:val="both"/>
        <w:rPr>
          <w:rFonts w:ascii="Arial" w:hAnsi="Arial" w:cs="Arial"/>
          <w:color w:val="000000"/>
          <w:sz w:val="20"/>
          <w:szCs w:val="20"/>
        </w:rPr>
      </w:pPr>
    </w:p>
    <w:p w14:paraId="01647503" w14:textId="0C4D0722"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color w:val="000000"/>
          <w:sz w:val="20"/>
          <w:szCs w:val="20"/>
        </w:rPr>
        <w:t xml:space="preserve">zajistit </w:t>
      </w:r>
      <w:r w:rsidRPr="00490BBD">
        <w:rPr>
          <w:rFonts w:ascii="Arial" w:hAnsi="Arial" w:cs="Arial"/>
          <w:b/>
          <w:color w:val="000000"/>
          <w:sz w:val="20"/>
          <w:szCs w:val="20"/>
        </w:rPr>
        <w:t>přístupnost potřebné dokumentace</w:t>
      </w:r>
      <w:r w:rsidRPr="00490BBD">
        <w:rPr>
          <w:rFonts w:ascii="Arial" w:hAnsi="Arial" w:cs="Arial"/>
          <w:color w:val="000000"/>
          <w:sz w:val="20"/>
          <w:szCs w:val="20"/>
        </w:rPr>
        <w:t xml:space="preserve"> související s BOZP na staveništi zejména:</w:t>
      </w:r>
    </w:p>
    <w:p w14:paraId="05E99BCE" w14:textId="43656F9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stavební deník (aktuální evidence </w:t>
      </w:r>
      <w:r w:rsidR="00490BBD" w:rsidRPr="00490BBD">
        <w:rPr>
          <w:rFonts w:ascii="Arial" w:hAnsi="Arial" w:cs="Arial"/>
          <w:color w:val="000000"/>
          <w:sz w:val="20"/>
          <w:szCs w:val="20"/>
        </w:rPr>
        <w:t>zaměstnanců,</w:t>
      </w:r>
      <w:r w:rsidRPr="00490BBD">
        <w:rPr>
          <w:rFonts w:ascii="Arial" w:hAnsi="Arial" w:cs="Arial"/>
          <w:color w:val="000000"/>
          <w:sz w:val="20"/>
          <w:szCs w:val="20"/>
        </w:rPr>
        <w:t xml:space="preserve"> popř. jiných osob),</w:t>
      </w:r>
    </w:p>
    <w:p w14:paraId="6E0AEBA7" w14:textId="1C7FC64F"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 xml:space="preserve">doklady o školení BOZP, zdravotní způsobilosti a kvalifikaci všech </w:t>
      </w:r>
      <w:r w:rsidR="00490BBD" w:rsidRPr="00490BBD">
        <w:rPr>
          <w:rFonts w:ascii="Arial" w:hAnsi="Arial" w:cs="Arial"/>
          <w:color w:val="000000"/>
          <w:sz w:val="20"/>
          <w:szCs w:val="20"/>
        </w:rPr>
        <w:t>zaměstnanců,</w:t>
      </w:r>
      <w:r w:rsidRPr="00490BBD">
        <w:rPr>
          <w:rFonts w:ascii="Arial" w:hAnsi="Arial" w:cs="Arial"/>
          <w:color w:val="000000"/>
          <w:sz w:val="20"/>
          <w:szCs w:val="20"/>
        </w:rPr>
        <w:t xml:space="preserve"> popř. jiných osob,</w:t>
      </w:r>
    </w:p>
    <w:p w14:paraId="33FF4563"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technologické a/nebo pracovní postupy vzhledem k vykonávaným činnostem,</w:t>
      </w:r>
    </w:p>
    <w:p w14:paraId="6315A7C7"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písemnou informaci o rizicích vzhledem k prováděným činnostem (předanou ostatním zhotovitelům a koordinátorovi),</w:t>
      </w:r>
    </w:p>
    <w:p w14:paraId="50D25BB4"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doklady provozovaných strojů a zařízení (provozní deníky, návody k obsluze apod.),</w:t>
      </w:r>
    </w:p>
    <w:p w14:paraId="3114DD23"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kniha úrazů,</w:t>
      </w:r>
    </w:p>
    <w:p w14:paraId="08744BE7"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bezpečnostní listy – nebezpečných chemických látek a přípravků,</w:t>
      </w:r>
    </w:p>
    <w:p w14:paraId="70909BA1" w14:textId="77777777" w:rsidR="00040972" w:rsidRPr="00490BBD" w:rsidRDefault="00040972" w:rsidP="008B0A04">
      <w:pPr>
        <w:numPr>
          <w:ilvl w:val="4"/>
          <w:numId w:val="9"/>
        </w:numPr>
        <w:tabs>
          <w:tab w:val="clear" w:pos="3600"/>
          <w:tab w:val="num" w:pos="720"/>
        </w:tabs>
        <w:suppressAutoHyphens w:val="0"/>
        <w:autoSpaceDE w:val="0"/>
        <w:autoSpaceDN w:val="0"/>
        <w:adjustRightInd w:val="0"/>
        <w:ind w:left="720"/>
        <w:jc w:val="both"/>
        <w:rPr>
          <w:rFonts w:ascii="Arial" w:hAnsi="Arial" w:cs="Arial"/>
          <w:color w:val="000000"/>
          <w:sz w:val="20"/>
          <w:szCs w:val="20"/>
        </w:rPr>
      </w:pPr>
      <w:r w:rsidRPr="00490BBD">
        <w:rPr>
          <w:rFonts w:ascii="Arial" w:hAnsi="Arial" w:cs="Arial"/>
          <w:color w:val="000000"/>
          <w:sz w:val="20"/>
          <w:szCs w:val="20"/>
        </w:rPr>
        <w:t>identifikační listy nebezpečných odpadů, povolení k nakládání, pokud při činnosti na staveništi vznikají,</w:t>
      </w:r>
    </w:p>
    <w:p w14:paraId="76AF70F6" w14:textId="77777777" w:rsidR="00040972" w:rsidRPr="00490BBD" w:rsidRDefault="00040972" w:rsidP="00040972">
      <w:pPr>
        <w:autoSpaceDE w:val="0"/>
        <w:autoSpaceDN w:val="0"/>
        <w:adjustRightInd w:val="0"/>
        <w:jc w:val="both"/>
        <w:rPr>
          <w:rFonts w:ascii="Arial" w:hAnsi="Arial" w:cs="Arial"/>
          <w:color w:val="000000"/>
          <w:sz w:val="20"/>
          <w:szCs w:val="20"/>
        </w:rPr>
      </w:pPr>
    </w:p>
    <w:p w14:paraId="438D88C6"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color w:val="000000"/>
          <w:sz w:val="20"/>
          <w:szCs w:val="20"/>
        </w:rPr>
        <w:t>zajistit</w:t>
      </w:r>
      <w:r w:rsidRPr="00490BBD">
        <w:rPr>
          <w:rFonts w:ascii="Arial" w:hAnsi="Arial" w:cs="Arial"/>
          <w:color w:val="000000"/>
          <w:sz w:val="20"/>
          <w:szCs w:val="20"/>
        </w:rPr>
        <w:t xml:space="preserve"> ve stanoveném prostoru </w:t>
      </w:r>
      <w:r w:rsidRPr="00490BBD">
        <w:rPr>
          <w:rFonts w:ascii="Arial" w:hAnsi="Arial" w:cs="Arial"/>
          <w:b/>
          <w:color w:val="000000"/>
          <w:sz w:val="20"/>
          <w:szCs w:val="20"/>
        </w:rPr>
        <w:t xml:space="preserve">prostředky </w:t>
      </w:r>
      <w:r w:rsidRPr="00490BBD">
        <w:rPr>
          <w:rFonts w:ascii="Arial" w:hAnsi="Arial" w:cs="Arial"/>
          <w:color w:val="000000"/>
          <w:sz w:val="20"/>
          <w:szCs w:val="20"/>
        </w:rPr>
        <w:t>pro poskytnutí první pomoci, prostředky pro přivolání zdravotnické záchranné služby a věcné prostředky požární ochrany v souladu s prováděnými činnostmi na staveništi,</w:t>
      </w:r>
    </w:p>
    <w:p w14:paraId="27C4F411" w14:textId="77777777" w:rsidR="00040972" w:rsidRPr="00490BBD" w:rsidRDefault="00040972" w:rsidP="00040972">
      <w:pPr>
        <w:autoSpaceDE w:val="0"/>
        <w:autoSpaceDN w:val="0"/>
        <w:adjustRightInd w:val="0"/>
        <w:jc w:val="both"/>
        <w:rPr>
          <w:rFonts w:ascii="Arial" w:hAnsi="Arial" w:cs="Arial"/>
          <w:color w:val="000000"/>
          <w:sz w:val="20"/>
          <w:szCs w:val="20"/>
        </w:rPr>
      </w:pPr>
    </w:p>
    <w:p w14:paraId="49D3E560"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sz w:val="20"/>
          <w:szCs w:val="20"/>
        </w:rPr>
        <w:t>provádět</w:t>
      </w:r>
      <w:r w:rsidRPr="00490BBD">
        <w:rPr>
          <w:rFonts w:ascii="Arial" w:hAnsi="Arial" w:cs="Arial"/>
          <w:sz w:val="20"/>
          <w:szCs w:val="20"/>
        </w:rPr>
        <w:t xml:space="preserve"> jen ty práce a činnosti, ke kterým vlastní příslušné oprávnění a splňují další požadavky vyplývající z ustanovení stavebního zákona, v platném znění a živnostenského zákona, v platném znění,</w:t>
      </w:r>
    </w:p>
    <w:p w14:paraId="61136C5D" w14:textId="77777777" w:rsidR="00040972" w:rsidRPr="00490BBD" w:rsidRDefault="00040972" w:rsidP="00040972">
      <w:pPr>
        <w:autoSpaceDE w:val="0"/>
        <w:autoSpaceDN w:val="0"/>
        <w:adjustRightInd w:val="0"/>
        <w:jc w:val="both"/>
        <w:rPr>
          <w:rFonts w:ascii="Arial" w:hAnsi="Arial" w:cs="Arial"/>
          <w:color w:val="000000"/>
          <w:sz w:val="20"/>
          <w:szCs w:val="20"/>
        </w:rPr>
      </w:pPr>
    </w:p>
    <w:p w14:paraId="4131197B"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sz w:val="20"/>
          <w:szCs w:val="20"/>
        </w:rPr>
        <w:t>zajistit péči o BOZP, PO a ochranu životního prostředí a provádět práce v souladu s ustanoveními platných právních a ostatních předpisů k zajištění BOZP dle ZP,</w:t>
      </w:r>
    </w:p>
    <w:p w14:paraId="13AB5A87" w14:textId="77777777" w:rsidR="00040972" w:rsidRPr="00490BBD" w:rsidRDefault="00040972" w:rsidP="00040972">
      <w:pPr>
        <w:autoSpaceDE w:val="0"/>
        <w:autoSpaceDN w:val="0"/>
        <w:adjustRightInd w:val="0"/>
        <w:jc w:val="both"/>
        <w:rPr>
          <w:rFonts w:ascii="Arial" w:hAnsi="Arial" w:cs="Arial"/>
          <w:color w:val="000000"/>
          <w:sz w:val="20"/>
          <w:szCs w:val="20"/>
        </w:rPr>
      </w:pPr>
    </w:p>
    <w:p w14:paraId="2FBCB487" w14:textId="14DC1E58"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sz w:val="20"/>
          <w:szCs w:val="20"/>
        </w:rPr>
        <w:t xml:space="preserve">používat jen takové výrobky, materiály a konstrukce, které splňují požadavky ustanovení § 156, </w:t>
      </w:r>
      <w:r w:rsidR="005323AC" w:rsidRPr="00490BBD">
        <w:rPr>
          <w:rFonts w:ascii="Arial" w:hAnsi="Arial" w:cs="Arial"/>
          <w:sz w:val="20"/>
          <w:szCs w:val="20"/>
        </w:rPr>
        <w:t xml:space="preserve">zák.č.183/2006 </w:t>
      </w:r>
      <w:r w:rsidRPr="00490BBD">
        <w:rPr>
          <w:rFonts w:ascii="Arial" w:hAnsi="Arial" w:cs="Arial"/>
          <w:sz w:val="20"/>
          <w:szCs w:val="20"/>
        </w:rPr>
        <w:t>stavebního zákona, v platném znění.</w:t>
      </w:r>
      <w:r w:rsidR="00263567" w:rsidRPr="00490BBD">
        <w:rPr>
          <w:rFonts w:ascii="Arial" w:hAnsi="Arial" w:cs="Arial"/>
          <w:sz w:val="20"/>
          <w:szCs w:val="20"/>
        </w:rPr>
        <w:t xml:space="preserve"> (případně dle § 153 zák. č. 283/2021) </w:t>
      </w:r>
    </w:p>
    <w:p w14:paraId="75665D75" w14:textId="77777777" w:rsidR="00040972" w:rsidRPr="00490BBD" w:rsidRDefault="00040972" w:rsidP="00040972">
      <w:pPr>
        <w:pStyle w:val="Odstavecseseznamem"/>
        <w:rPr>
          <w:rFonts w:ascii="Arial" w:hAnsi="Arial" w:cs="Arial"/>
          <w:sz w:val="20"/>
          <w:szCs w:val="20"/>
        </w:rPr>
      </w:pPr>
    </w:p>
    <w:p w14:paraId="731C371B"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color w:val="000000"/>
          <w:sz w:val="20"/>
          <w:szCs w:val="20"/>
        </w:rPr>
      </w:pPr>
      <w:r w:rsidRPr="00490BBD">
        <w:rPr>
          <w:rFonts w:ascii="Arial" w:hAnsi="Arial" w:cs="Arial"/>
          <w:b/>
          <w:sz w:val="20"/>
          <w:szCs w:val="20"/>
        </w:rPr>
        <w:t>v případě nebezpečí, které by mohlo ohrozit zdraví nebo životy osob</w:t>
      </w:r>
      <w:r w:rsidRPr="00490BBD">
        <w:rPr>
          <w:rFonts w:ascii="Arial" w:hAnsi="Arial" w:cs="Arial"/>
          <w:sz w:val="20"/>
          <w:szCs w:val="20"/>
        </w:rPr>
        <w:t xml:space="preserve"> nebo způsobit provozní nehodu (havárii) nebo poruchu technického zařízení, případně příznaky takového nebezpečí, je pracovník, pokud nemůže nebezpečí odstranit sám, přerušit práci a oznámit to ihned odpovědné osobě určené zhotovitelem a podle možnosti upozornit všechny osoby, které by mohly být tímto nebezpečím ohroženy. Obdobně pracovník postupuje při podezření, že je na pracovišti osoba pod vlivem alkoholu nebo jiných omamných látek</w:t>
      </w:r>
      <w:r w:rsidRPr="00490BBD">
        <w:rPr>
          <w:rFonts w:ascii="Arial" w:hAnsi="Arial" w:cs="Arial"/>
          <w:color w:val="000000"/>
          <w:sz w:val="20"/>
          <w:szCs w:val="20"/>
        </w:rPr>
        <w:t>.</w:t>
      </w:r>
    </w:p>
    <w:p w14:paraId="1C7AEC57" w14:textId="77777777" w:rsidR="00040972" w:rsidRPr="00490BBD" w:rsidRDefault="00040972" w:rsidP="00040972">
      <w:pPr>
        <w:pStyle w:val="Odstavecseseznamem"/>
        <w:rPr>
          <w:rFonts w:ascii="Arial" w:hAnsi="Arial" w:cs="Arial"/>
          <w:color w:val="000000"/>
          <w:sz w:val="20"/>
          <w:szCs w:val="20"/>
        </w:rPr>
      </w:pPr>
    </w:p>
    <w:p w14:paraId="32C97DE1" w14:textId="77777777" w:rsidR="00040972" w:rsidRPr="00490BBD" w:rsidRDefault="00040972" w:rsidP="008B0A04">
      <w:pPr>
        <w:numPr>
          <w:ilvl w:val="0"/>
          <w:numId w:val="9"/>
        </w:numPr>
        <w:tabs>
          <w:tab w:val="clear" w:pos="1080"/>
          <w:tab w:val="num" w:pos="360"/>
        </w:tabs>
        <w:suppressAutoHyphens w:val="0"/>
        <w:autoSpaceDE w:val="0"/>
        <w:autoSpaceDN w:val="0"/>
        <w:adjustRightInd w:val="0"/>
        <w:ind w:left="360"/>
        <w:jc w:val="both"/>
        <w:rPr>
          <w:rFonts w:ascii="Arial" w:hAnsi="Arial" w:cs="Arial"/>
          <w:sz w:val="20"/>
          <w:szCs w:val="20"/>
        </w:rPr>
      </w:pPr>
      <w:r w:rsidRPr="00490BBD">
        <w:rPr>
          <w:rFonts w:ascii="Arial" w:hAnsi="Arial" w:cs="Arial"/>
          <w:b/>
          <w:sz w:val="20"/>
          <w:szCs w:val="20"/>
        </w:rPr>
        <w:t>stavební práce musí být přerušeny</w:t>
      </w:r>
      <w:r w:rsidRPr="00490BBD">
        <w:rPr>
          <w:rFonts w:ascii="Arial" w:hAnsi="Arial" w:cs="Arial"/>
          <w:sz w:val="20"/>
          <w:szCs w:val="20"/>
        </w:rPr>
        <w:t xml:space="preserve"> při ohrožení pracovníků stavby (její části) nebo okolí vlivem zhoršených povětrnostních podmínek, nevyhovujícího technického stavu konstrukce, stroje nebo zařízení, vlivem přírodních živlů, případně jiných nepředvídaných okolností. Důvody k přerušení práce posoudí a o přerušení práce rozhodne odpovědná osoba za zhotovitele stavby. Při přerušení práce je nutno provést nezbytná opatření k ochraně zdraví a majetku a musí být o tom vyhotoven zápis.</w:t>
      </w:r>
    </w:p>
    <w:p w14:paraId="0495FCB4" w14:textId="77777777" w:rsidR="00395D57" w:rsidRPr="00490BBD" w:rsidRDefault="00395D57" w:rsidP="00395D57">
      <w:pPr>
        <w:pStyle w:val="Nadpis3"/>
      </w:pPr>
      <w:bookmarkStart w:id="8" w:name="_Toc225747616"/>
      <w:bookmarkStart w:id="9" w:name="_Toc258844105"/>
      <w:bookmarkStart w:id="10" w:name="_Toc523830775"/>
      <w:r w:rsidRPr="00490BBD">
        <w:t>7.Specifická opatření k zajištění BOZP při výstavbě</w:t>
      </w:r>
      <w:bookmarkEnd w:id="8"/>
      <w:bookmarkEnd w:id="9"/>
      <w:bookmarkEnd w:id="10"/>
    </w:p>
    <w:p w14:paraId="090C3054" w14:textId="77777777" w:rsidR="00395D57" w:rsidRPr="00490BBD" w:rsidRDefault="00395D57" w:rsidP="00395D57">
      <w:pPr>
        <w:pStyle w:val="Nadpis5"/>
      </w:pPr>
      <w:r w:rsidRPr="00490BBD">
        <w:t>Vymezení pracoviště pro výkon jednotlivých prací a činností</w:t>
      </w:r>
    </w:p>
    <w:p w14:paraId="1EAFF1A5" w14:textId="0A194412" w:rsidR="00395D57" w:rsidRPr="00490BBD" w:rsidRDefault="00395D57" w:rsidP="00395D57">
      <w:pPr>
        <w:rPr>
          <w:rFonts w:ascii="Arial" w:hAnsi="Arial" w:cs="Arial"/>
          <w:sz w:val="20"/>
          <w:szCs w:val="20"/>
        </w:rPr>
      </w:pPr>
      <w:r w:rsidRPr="00490BBD">
        <w:rPr>
          <w:rFonts w:ascii="Arial" w:hAnsi="Arial" w:cs="Arial"/>
          <w:sz w:val="20"/>
          <w:szCs w:val="20"/>
        </w:rPr>
        <w:lastRenderedPageBreak/>
        <w:t xml:space="preserve">Stavba „Rekonstrukce sportovního centra </w:t>
      </w:r>
      <w:r w:rsidR="00490BBD" w:rsidRPr="00490BBD">
        <w:rPr>
          <w:rFonts w:ascii="Arial" w:hAnsi="Arial" w:cs="Arial"/>
          <w:sz w:val="20"/>
          <w:szCs w:val="20"/>
        </w:rPr>
        <w:t>Ostrava – Dubina</w:t>
      </w:r>
      <w:r w:rsidRPr="00490BBD">
        <w:rPr>
          <w:rFonts w:ascii="Arial" w:hAnsi="Arial" w:cs="Arial"/>
          <w:sz w:val="20"/>
          <w:szCs w:val="20"/>
        </w:rPr>
        <w:t>“ se nachází v zastavěné části obce.</w:t>
      </w:r>
    </w:p>
    <w:p w14:paraId="7B3848D9" w14:textId="77777777" w:rsidR="00395D57" w:rsidRPr="00490BBD" w:rsidRDefault="00395D57" w:rsidP="00395D57">
      <w:pPr>
        <w:pStyle w:val="Nadpis1"/>
      </w:pPr>
      <w:r w:rsidRPr="00490BBD">
        <w:t>Zábory staveniště se nachází na pozemcích s vlastnickým právem investora Statutární město Ostrava, Prokešovo náměstí 1803/8, Moravská Ostrava, 70200 Ostrava, se svěřenou správou ve vlastnictví obce Městský obvod Ostrava-Jih, Horní 791/3, Hrabůvka, 70030 Ostrava.</w:t>
      </w:r>
    </w:p>
    <w:p w14:paraId="394F9E80" w14:textId="77777777" w:rsidR="00395D57" w:rsidRPr="00490BBD" w:rsidRDefault="00395D57" w:rsidP="00395D57">
      <w:pPr>
        <w:pStyle w:val="Nadpis1"/>
        <w:tabs>
          <w:tab w:val="left" w:pos="1701"/>
          <w:tab w:val="left" w:pos="3544"/>
        </w:tabs>
        <w:rPr>
          <w:b/>
          <w:bCs w:val="0"/>
        </w:rPr>
      </w:pPr>
      <w:r w:rsidRPr="00490BBD">
        <w:rPr>
          <w:b/>
          <w:bCs w:val="0"/>
        </w:rPr>
        <w:t>p.č.</w:t>
      </w:r>
      <w:r w:rsidRPr="00490BBD">
        <w:rPr>
          <w:b/>
          <w:bCs w:val="0"/>
        </w:rPr>
        <w:tab/>
        <w:t>výměra (m</w:t>
      </w:r>
      <w:r w:rsidRPr="00490BBD">
        <w:rPr>
          <w:b/>
          <w:bCs w:val="0"/>
          <w:vertAlign w:val="superscript"/>
        </w:rPr>
        <w:t>2</w:t>
      </w:r>
      <w:r w:rsidRPr="00490BBD">
        <w:rPr>
          <w:b/>
          <w:bCs w:val="0"/>
        </w:rPr>
        <w:t>)</w:t>
      </w:r>
      <w:r w:rsidRPr="00490BBD">
        <w:rPr>
          <w:b/>
          <w:bCs w:val="0"/>
        </w:rPr>
        <w:tab/>
        <w:t>druh pozemku</w:t>
      </w:r>
      <w:r w:rsidRPr="00490BBD">
        <w:rPr>
          <w:b/>
          <w:bCs w:val="0"/>
        </w:rPr>
        <w:tab/>
      </w:r>
    </w:p>
    <w:p w14:paraId="3E805D1B" w14:textId="77777777" w:rsidR="00395D57" w:rsidRPr="00490BBD" w:rsidRDefault="00395D57" w:rsidP="00395D57">
      <w:pPr>
        <w:pStyle w:val="Nadpis1"/>
        <w:tabs>
          <w:tab w:val="left" w:pos="1701"/>
          <w:tab w:val="left" w:pos="3544"/>
        </w:tabs>
      </w:pPr>
      <w:r w:rsidRPr="00490BBD">
        <w:t>71/142</w:t>
      </w:r>
      <w:r w:rsidRPr="00490BBD">
        <w:tab/>
        <w:t>3213</w:t>
      </w:r>
      <w:r w:rsidRPr="00490BBD">
        <w:tab/>
        <w:t>zastavěná plocha nádvoří</w:t>
      </w:r>
      <w:r w:rsidRPr="00490BBD">
        <w:tab/>
      </w:r>
    </w:p>
    <w:p w14:paraId="5D80AF05" w14:textId="77777777" w:rsidR="00395D57" w:rsidRPr="00490BBD" w:rsidRDefault="00395D57" w:rsidP="00395D57">
      <w:pPr>
        <w:pStyle w:val="Nadpis1"/>
        <w:tabs>
          <w:tab w:val="left" w:pos="1701"/>
          <w:tab w:val="left" w:pos="3544"/>
        </w:tabs>
      </w:pPr>
      <w:r w:rsidRPr="00490BBD">
        <w:t>71/151</w:t>
      </w:r>
      <w:r w:rsidRPr="00490BBD">
        <w:tab/>
        <w:t>385</w:t>
      </w:r>
      <w:r w:rsidRPr="00490BBD">
        <w:tab/>
        <w:t>ostatní plocha</w:t>
      </w:r>
    </w:p>
    <w:p w14:paraId="2CC74755" w14:textId="77777777" w:rsidR="00395D57" w:rsidRPr="00490BBD" w:rsidRDefault="00395D57" w:rsidP="00395D57">
      <w:pPr>
        <w:pStyle w:val="Nadpis1"/>
        <w:tabs>
          <w:tab w:val="left" w:pos="1701"/>
          <w:tab w:val="left" w:pos="3544"/>
        </w:tabs>
      </w:pPr>
      <w:r w:rsidRPr="00490BBD">
        <w:t>71/145</w:t>
      </w:r>
      <w:r w:rsidRPr="00490BBD">
        <w:tab/>
        <w:t>1084</w:t>
      </w:r>
      <w:r w:rsidRPr="00490BBD">
        <w:tab/>
        <w:t>ostatní plocha</w:t>
      </w:r>
    </w:p>
    <w:p w14:paraId="74084CA9" w14:textId="77777777" w:rsidR="00395D57" w:rsidRPr="00490BBD" w:rsidRDefault="00395D57" w:rsidP="00395D57">
      <w:pPr>
        <w:pStyle w:val="Nadpis1"/>
        <w:tabs>
          <w:tab w:val="left" w:pos="1701"/>
          <w:tab w:val="left" w:pos="3544"/>
        </w:tabs>
      </w:pPr>
      <w:r w:rsidRPr="00490BBD">
        <w:t>71/79</w:t>
      </w:r>
      <w:r w:rsidRPr="00490BBD">
        <w:tab/>
        <w:t>3338</w:t>
      </w:r>
      <w:r w:rsidRPr="00490BBD">
        <w:tab/>
        <w:t>ostatní plocha</w:t>
      </w:r>
    </w:p>
    <w:p w14:paraId="7D71E5DA" w14:textId="77777777" w:rsidR="00395D57" w:rsidRPr="00490BBD" w:rsidRDefault="00395D57" w:rsidP="00395D57">
      <w:pPr>
        <w:pStyle w:val="Nadpis1"/>
        <w:tabs>
          <w:tab w:val="left" w:pos="1701"/>
          <w:tab w:val="left" w:pos="3544"/>
        </w:tabs>
      </w:pPr>
      <w:r w:rsidRPr="00490BBD">
        <w:t>71/146</w:t>
      </w:r>
      <w:r w:rsidRPr="00490BBD">
        <w:tab/>
        <w:t>154</w:t>
      </w:r>
      <w:r w:rsidRPr="00490BBD">
        <w:tab/>
        <w:t>ostatní plocha</w:t>
      </w:r>
    </w:p>
    <w:p w14:paraId="158BE325" w14:textId="77777777" w:rsidR="00395D57" w:rsidRPr="00490BBD" w:rsidRDefault="00395D57" w:rsidP="00395D57">
      <w:pPr>
        <w:pStyle w:val="Nadpis1"/>
        <w:tabs>
          <w:tab w:val="left" w:pos="1701"/>
          <w:tab w:val="left" w:pos="3544"/>
        </w:tabs>
      </w:pPr>
      <w:r w:rsidRPr="00490BBD">
        <w:t>71/147</w:t>
      </w:r>
      <w:r w:rsidRPr="00490BBD">
        <w:tab/>
        <w:t>102</w:t>
      </w:r>
      <w:r w:rsidRPr="00490BBD">
        <w:tab/>
        <w:t>ostatní plocha</w:t>
      </w:r>
    </w:p>
    <w:p w14:paraId="3295BB2A" w14:textId="77777777" w:rsidR="00395D57" w:rsidRPr="00490BBD" w:rsidRDefault="00395D57" w:rsidP="00395D57">
      <w:pPr>
        <w:pStyle w:val="Nadpis1"/>
        <w:tabs>
          <w:tab w:val="left" w:pos="1701"/>
          <w:tab w:val="left" w:pos="3544"/>
        </w:tabs>
        <w:rPr>
          <w:lang w:eastAsia="cs-CZ"/>
        </w:rPr>
      </w:pPr>
      <w:r w:rsidRPr="00490BBD">
        <w:t>71/144</w:t>
      </w:r>
      <w:r w:rsidRPr="00490BBD">
        <w:tab/>
        <w:t>5</w:t>
      </w:r>
      <w:r w:rsidRPr="00490BBD">
        <w:tab/>
      </w:r>
      <w:r w:rsidRPr="00490BBD">
        <w:rPr>
          <w:lang w:eastAsia="cs-CZ"/>
        </w:rPr>
        <w:t>zastavěná plocha a nádvoří</w:t>
      </w:r>
    </w:p>
    <w:p w14:paraId="353A00FE" w14:textId="77777777" w:rsidR="00395D57" w:rsidRPr="00490BBD" w:rsidRDefault="00395D57" w:rsidP="00395D57">
      <w:pPr>
        <w:pStyle w:val="Nadpis1"/>
        <w:tabs>
          <w:tab w:val="left" w:pos="1701"/>
          <w:tab w:val="left" w:pos="3544"/>
        </w:tabs>
      </w:pPr>
      <w:r w:rsidRPr="00490BBD">
        <w:t>71/148</w:t>
      </w:r>
      <w:r w:rsidRPr="00490BBD">
        <w:tab/>
        <w:t>263</w:t>
      </w:r>
      <w:r w:rsidRPr="00490BBD">
        <w:tab/>
        <w:t>ostatní plocha</w:t>
      </w:r>
    </w:p>
    <w:p w14:paraId="5ED610D2" w14:textId="6DD60C43" w:rsidR="00395D57" w:rsidRPr="00490BBD" w:rsidRDefault="00395D57" w:rsidP="00395D57">
      <w:pPr>
        <w:rPr>
          <w:rFonts w:ascii="Arial" w:hAnsi="Arial" w:cs="Arial"/>
          <w:sz w:val="20"/>
          <w:szCs w:val="20"/>
        </w:rPr>
      </w:pPr>
      <w:r w:rsidRPr="00490BBD">
        <w:rPr>
          <w:rFonts w:ascii="Arial" w:hAnsi="Arial" w:cs="Arial"/>
          <w:sz w:val="20"/>
          <w:szCs w:val="20"/>
        </w:rPr>
        <w:t xml:space="preserve">Základní vymezení staveniště je stanoveno ve výkresu č. C.03 – KOORDINAČNÍ SITUAČNÍ VÝKRES projektové dokumentace. </w:t>
      </w:r>
    </w:p>
    <w:p w14:paraId="7EC9D731" w14:textId="48154586" w:rsidR="00395D57" w:rsidRPr="00490BBD" w:rsidRDefault="00395D57" w:rsidP="00395D57">
      <w:pPr>
        <w:jc w:val="both"/>
        <w:rPr>
          <w:rFonts w:ascii="Arial" w:hAnsi="Arial" w:cs="Arial"/>
          <w:sz w:val="20"/>
          <w:szCs w:val="20"/>
        </w:rPr>
      </w:pPr>
      <w:r w:rsidRPr="00490BBD">
        <w:rPr>
          <w:rFonts w:ascii="Arial" w:hAnsi="Arial" w:cs="Arial"/>
          <w:sz w:val="20"/>
          <w:szCs w:val="20"/>
        </w:rPr>
        <w:t xml:space="preserve">Před vlastní realizací konkrétní části stavby je povinen zhotovitel stavby (hlavní zhotovitel) Prostřednictvím stavbyvedoucího odpovídajícím způsobem vymezit rozsah příslušné části staveniště. </w:t>
      </w:r>
    </w:p>
    <w:p w14:paraId="20516452" w14:textId="77777777" w:rsidR="00395D57" w:rsidRPr="00490BBD" w:rsidRDefault="00395D57" w:rsidP="00395D57">
      <w:pPr>
        <w:rPr>
          <w:rFonts w:ascii="Arial" w:hAnsi="Arial" w:cs="Arial"/>
          <w:sz w:val="20"/>
          <w:szCs w:val="20"/>
        </w:rPr>
      </w:pPr>
    </w:p>
    <w:p w14:paraId="6D825875" w14:textId="77777777" w:rsidR="00395D57" w:rsidRPr="00490BBD" w:rsidRDefault="00395D57" w:rsidP="00662102">
      <w:pPr>
        <w:rPr>
          <w:rFonts w:ascii="Arial" w:hAnsi="Arial" w:cs="Arial"/>
          <w:b/>
          <w:sz w:val="20"/>
          <w:szCs w:val="20"/>
        </w:rPr>
      </w:pPr>
      <w:r w:rsidRPr="00490BBD">
        <w:rPr>
          <w:rFonts w:ascii="Arial" w:hAnsi="Arial" w:cs="Arial"/>
          <w:b/>
          <w:bCs/>
          <w:sz w:val="20"/>
          <w:szCs w:val="20"/>
        </w:rPr>
        <w:t>Udržování pořádku a čistoty na staveništi</w:t>
      </w:r>
    </w:p>
    <w:p w14:paraId="3C8862F6" w14:textId="7576B778" w:rsidR="00395D57" w:rsidRPr="00490BBD" w:rsidRDefault="00395D57" w:rsidP="00395D57">
      <w:pPr>
        <w:jc w:val="both"/>
        <w:rPr>
          <w:rFonts w:ascii="Arial" w:hAnsi="Arial" w:cs="Arial"/>
          <w:b/>
          <w:sz w:val="20"/>
          <w:szCs w:val="20"/>
        </w:rPr>
      </w:pPr>
      <w:r w:rsidRPr="00490BBD">
        <w:rPr>
          <w:rFonts w:ascii="Arial" w:hAnsi="Arial" w:cs="Arial"/>
          <w:sz w:val="20"/>
          <w:szCs w:val="20"/>
        </w:rPr>
        <w:t>Zhotovitel stavby (hlavní zhotovitel) prostřednictvím stavbyvedoucího zajistí na staveništi pořádek a čistotu v rozsahu potřebném pro zajištění bezpečnosti všech osob na stavbě. Zejména zajistí, aby komunikace byly zhutněné a zpevněné a v případě nepříznivých klimatických podmínek byla zajištěna jejich bezpečná</w:t>
      </w:r>
      <w:r w:rsidR="00662102" w:rsidRPr="00490BBD">
        <w:rPr>
          <w:rFonts w:ascii="Arial" w:hAnsi="Arial" w:cs="Arial"/>
          <w:sz w:val="20"/>
          <w:szCs w:val="20"/>
        </w:rPr>
        <w:t xml:space="preserve"> </w:t>
      </w:r>
      <w:r w:rsidRPr="00490BBD">
        <w:rPr>
          <w:rFonts w:ascii="Arial" w:hAnsi="Arial" w:cs="Arial"/>
          <w:sz w:val="20"/>
          <w:szCs w:val="20"/>
        </w:rPr>
        <w:t>schůdnost. Do těchto komunikací nebude zasahovat žádný materiál. Zbytky stavebních materiálů budou ukládány na stanovené místo a pravidelně odváženy.</w:t>
      </w:r>
    </w:p>
    <w:p w14:paraId="574944EB" w14:textId="77777777" w:rsidR="00395D57" w:rsidRPr="00490BBD" w:rsidRDefault="00395D57" w:rsidP="00395D57">
      <w:pPr>
        <w:rPr>
          <w:rFonts w:ascii="Arial" w:hAnsi="Arial" w:cs="Arial"/>
          <w:b/>
          <w:sz w:val="20"/>
          <w:szCs w:val="20"/>
        </w:rPr>
      </w:pPr>
    </w:p>
    <w:p w14:paraId="30E5C523" w14:textId="77777777" w:rsidR="00395D57" w:rsidRPr="00490BBD" w:rsidRDefault="00395D57" w:rsidP="00662102">
      <w:pPr>
        <w:rPr>
          <w:rFonts w:ascii="Arial" w:hAnsi="Arial" w:cs="Arial"/>
          <w:b/>
          <w:sz w:val="20"/>
          <w:szCs w:val="20"/>
        </w:rPr>
      </w:pPr>
      <w:r w:rsidRPr="00490BBD">
        <w:rPr>
          <w:rFonts w:ascii="Arial" w:hAnsi="Arial" w:cs="Arial"/>
          <w:b/>
          <w:bCs/>
          <w:sz w:val="20"/>
          <w:szCs w:val="20"/>
        </w:rPr>
        <w:t>Uspořádání staveniště podle příslušné dokumentace</w:t>
      </w:r>
    </w:p>
    <w:p w14:paraId="79C89A6A" w14:textId="6889DC85" w:rsidR="00395D57" w:rsidRPr="00490BBD" w:rsidRDefault="00395D57" w:rsidP="00395D57">
      <w:pPr>
        <w:jc w:val="both"/>
        <w:rPr>
          <w:rFonts w:ascii="Arial" w:hAnsi="Arial" w:cs="Arial"/>
          <w:sz w:val="20"/>
          <w:szCs w:val="20"/>
        </w:rPr>
      </w:pPr>
      <w:r w:rsidRPr="00490BBD">
        <w:rPr>
          <w:rFonts w:ascii="Arial" w:hAnsi="Arial" w:cs="Arial"/>
          <w:sz w:val="20"/>
          <w:szCs w:val="20"/>
        </w:rPr>
        <w:t xml:space="preserve">Zhotovitel stavby (hlavní zhotovitel) prokazatelně předá dalším zhotovitelům aktualizovaný a s dalšími zhotoviteli projednaný plán </w:t>
      </w:r>
      <w:r w:rsidR="00490BBD" w:rsidRPr="00490BBD">
        <w:rPr>
          <w:rFonts w:ascii="Arial" w:hAnsi="Arial" w:cs="Arial"/>
          <w:sz w:val="20"/>
          <w:szCs w:val="20"/>
        </w:rPr>
        <w:t>BOZP,</w:t>
      </w:r>
      <w:r w:rsidRPr="00490BBD">
        <w:rPr>
          <w:rFonts w:ascii="Arial" w:hAnsi="Arial" w:cs="Arial"/>
          <w:sz w:val="20"/>
          <w:szCs w:val="20"/>
        </w:rPr>
        <w:t xml:space="preserve"> a to před zahájením prací jimi vykonávanými, a rovněž také při každé změně plánu BOZP. Zhotovitel stavby (hlavní zhotovitel) stavby bude provádět kontroly dodržování plánu BOZP</w:t>
      </w:r>
      <w:r w:rsidR="00490BBD">
        <w:rPr>
          <w:rFonts w:ascii="Arial" w:hAnsi="Arial" w:cs="Arial"/>
          <w:sz w:val="20"/>
          <w:szCs w:val="20"/>
        </w:rPr>
        <w:t xml:space="preserve"> </w:t>
      </w:r>
      <w:r w:rsidRPr="00490BBD">
        <w:rPr>
          <w:rFonts w:ascii="Arial" w:hAnsi="Arial" w:cs="Arial"/>
          <w:sz w:val="20"/>
          <w:szCs w:val="20"/>
        </w:rPr>
        <w:t>a před nástupem každého zhotovitele na pracoviště zkontroluje, zda je pracoviště vybaveno v souladu s plánem BOZP, aby mohla být činnost nastupujícího zhotovitele prováděna bezpečně.</w:t>
      </w:r>
    </w:p>
    <w:p w14:paraId="1FD8D862" w14:textId="77777777" w:rsidR="00395D57" w:rsidRPr="00490BBD" w:rsidRDefault="00395D57" w:rsidP="00395D57">
      <w:pPr>
        <w:jc w:val="both"/>
        <w:rPr>
          <w:rFonts w:ascii="Arial" w:hAnsi="Arial" w:cs="Arial"/>
          <w:sz w:val="20"/>
          <w:szCs w:val="20"/>
        </w:rPr>
      </w:pPr>
    </w:p>
    <w:p w14:paraId="5CF1F573" w14:textId="493D870E" w:rsidR="00395D57" w:rsidRPr="00490BBD" w:rsidRDefault="00395D57" w:rsidP="00662102">
      <w:pPr>
        <w:jc w:val="both"/>
        <w:rPr>
          <w:rFonts w:ascii="Arial" w:hAnsi="Arial" w:cs="Arial"/>
          <w:b/>
          <w:sz w:val="20"/>
          <w:szCs w:val="20"/>
        </w:rPr>
      </w:pPr>
      <w:r w:rsidRPr="00490BBD">
        <w:rPr>
          <w:rFonts w:ascii="Arial" w:hAnsi="Arial" w:cs="Arial"/>
          <w:b/>
          <w:bCs/>
          <w:sz w:val="20"/>
          <w:szCs w:val="20"/>
        </w:rPr>
        <w:t>Umístění pracoviště, jeho dostupnost, stanovení komunikací</w:t>
      </w:r>
      <w:r w:rsidR="00490BBD">
        <w:rPr>
          <w:rFonts w:ascii="Arial" w:hAnsi="Arial" w:cs="Arial"/>
          <w:b/>
          <w:bCs/>
          <w:sz w:val="20"/>
          <w:szCs w:val="20"/>
        </w:rPr>
        <w:t>,</w:t>
      </w:r>
      <w:r w:rsidRPr="00490BBD">
        <w:rPr>
          <w:rFonts w:ascii="Arial" w:hAnsi="Arial" w:cs="Arial"/>
          <w:b/>
          <w:bCs/>
          <w:sz w:val="20"/>
          <w:szCs w:val="20"/>
        </w:rPr>
        <w:t xml:space="preserve"> </w:t>
      </w:r>
      <w:r w:rsidR="00490BBD" w:rsidRPr="00490BBD">
        <w:rPr>
          <w:rFonts w:ascii="Arial" w:hAnsi="Arial" w:cs="Arial"/>
          <w:b/>
          <w:bCs/>
          <w:sz w:val="20"/>
          <w:szCs w:val="20"/>
        </w:rPr>
        <w:t>nebo prostoru</w:t>
      </w:r>
      <w:r w:rsidRPr="00490BBD">
        <w:rPr>
          <w:rFonts w:ascii="Arial" w:hAnsi="Arial" w:cs="Arial"/>
          <w:b/>
          <w:bCs/>
          <w:sz w:val="20"/>
          <w:szCs w:val="20"/>
        </w:rPr>
        <w:t xml:space="preserve"> pro příchod a pohyb fyzických osob, výrobních a pracovních prostředků a zařízení</w:t>
      </w:r>
    </w:p>
    <w:p w14:paraId="464AF4C2" w14:textId="3BF77E8A" w:rsidR="00662102" w:rsidRPr="00490BBD" w:rsidRDefault="00395D57" w:rsidP="00BF0678">
      <w:pPr>
        <w:pStyle w:val="Nadpis1"/>
        <w:rPr>
          <w:szCs w:val="20"/>
        </w:rPr>
      </w:pPr>
      <w:r w:rsidRPr="00490BBD">
        <w:rPr>
          <w:szCs w:val="20"/>
        </w:rPr>
        <w:t xml:space="preserve">Stavba se nachází v zastavěném území městské části </w:t>
      </w:r>
      <w:r w:rsidR="00490BBD" w:rsidRPr="00490BBD">
        <w:rPr>
          <w:szCs w:val="20"/>
        </w:rPr>
        <w:t>Ostrava – Dubina</w:t>
      </w:r>
      <w:r w:rsidRPr="00490BBD">
        <w:rPr>
          <w:szCs w:val="20"/>
        </w:rPr>
        <w:t xml:space="preserve">. </w:t>
      </w:r>
      <w:r w:rsidR="00662102" w:rsidRPr="00490BBD">
        <w:t>Staveniště bude dopravně napojeno na stávající dopravní infrastrukturu v lokalitě a pro jeho napojení není zapotřebí zřizovat žádné nové příjezdové komunikace. Vjezd i výjezd ze staveniště bude z jižní strany ze stávajícího parkoviště do ulice Františka Formana.</w:t>
      </w:r>
    </w:p>
    <w:p w14:paraId="4962326A" w14:textId="45BDE092" w:rsidR="00395D57" w:rsidRPr="00490BBD" w:rsidRDefault="00395D57" w:rsidP="00BF0678">
      <w:pPr>
        <w:pStyle w:val="Nadpis1"/>
        <w:rPr>
          <w:szCs w:val="20"/>
        </w:rPr>
      </w:pPr>
      <w:r w:rsidRPr="00490BBD">
        <w:rPr>
          <w:szCs w:val="20"/>
        </w:rPr>
        <w:t>Na komunikacích, kde hrozí zvýšené nebezpečí pádu osob, vyjetí nebo sjetí vozidel nebo mechanizačních prostředků, bude provedeno bezpečnostní opatření (ohrazení, svodidla apod.). Obdobně se musí postupovat u konců cest a zakázaných vjezdů.</w:t>
      </w:r>
    </w:p>
    <w:p w14:paraId="24786A5E" w14:textId="77777777" w:rsidR="00395D57" w:rsidRPr="00490BBD" w:rsidRDefault="00395D57" w:rsidP="0070557A">
      <w:pPr>
        <w:pStyle w:val="Nadpis5"/>
      </w:pPr>
      <w:r w:rsidRPr="00490BBD">
        <w:t>Zajištění staveniště, označení hranic staveniště i za snížené viditelnosti, lhůty kontrol</w:t>
      </w:r>
    </w:p>
    <w:p w14:paraId="3A9557EA" w14:textId="77777777" w:rsidR="00395D57" w:rsidRPr="00490BBD" w:rsidRDefault="00395D57" w:rsidP="0070557A">
      <w:pPr>
        <w:pStyle w:val="Nadpis1"/>
      </w:pPr>
      <w:r w:rsidRPr="00490BBD">
        <w:t xml:space="preserve">Staveniště v zastavěném území bude ohrazeno souvislým oplocením do výšky nejméně 1,8 m. Staveniště bude u vjezdu opatřeno uzamykatelným vjezdem s tabulkou zakazující vstup nepovolaným fyzickým osobám na staveniště a dopravní značkou omezující rychlost jízdy na staveništi na 10 km/hod. </w:t>
      </w:r>
    </w:p>
    <w:p w14:paraId="3F5DE391" w14:textId="77777777" w:rsidR="00395D57" w:rsidRPr="00490BBD" w:rsidRDefault="00395D57" w:rsidP="0070557A">
      <w:pPr>
        <w:pStyle w:val="Nadpis1"/>
      </w:pPr>
      <w:r w:rsidRPr="00490BBD">
        <w:t xml:space="preserve">Na určených místech, minimálně však u vstupů a vjezdů na staveniště, budou vyvěšeny bezpečnostní značky „Zákaz vstupu nepovolaným fyzickým osobám“ a „Staveniště“ dle NV č. 375/2017 Sb., v platném znění. Zajištění staveniště bude kontrolováno vždy na začátku a konci pracovního dne. </w:t>
      </w:r>
    </w:p>
    <w:p w14:paraId="0FF016FB" w14:textId="77777777" w:rsidR="00395D57" w:rsidRPr="00490BBD" w:rsidRDefault="00395D57" w:rsidP="0070557A">
      <w:pPr>
        <w:pStyle w:val="Nadpis1"/>
        <w:rPr>
          <w:b/>
        </w:rPr>
      </w:pPr>
      <w:r w:rsidRPr="00490BBD">
        <w:t>Veškeré otvory, prohlubně, jámy, propadliny a jiná místa, kde hrozí nebezpečí pádu fyzických osob do hloubky budou vždy zakrytovány nebo zajištěny zábradlím.</w:t>
      </w:r>
    </w:p>
    <w:p w14:paraId="255F54CA" w14:textId="77777777" w:rsidR="00395D57" w:rsidRPr="00490BBD" w:rsidRDefault="00395D57" w:rsidP="0070557A">
      <w:pPr>
        <w:pStyle w:val="Nadpis5"/>
      </w:pPr>
      <w:r w:rsidRPr="00490BBD">
        <w:lastRenderedPageBreak/>
        <w:t>Předcházení zdravotním rizikům při práci s břemeny</w:t>
      </w:r>
    </w:p>
    <w:p w14:paraId="55448433" w14:textId="77777777" w:rsidR="00395D57" w:rsidRPr="00490BBD" w:rsidRDefault="00395D57" w:rsidP="0070557A">
      <w:pPr>
        <w:pStyle w:val="Nadpis1"/>
      </w:pPr>
      <w:r w:rsidRPr="00490BBD">
        <w:t>Předcházení zdravotním rizikům při práci s břemeny bude zajištěno maximálním využitím mechanizace na staveništi tak, aby zvedání předmětů o hmotnosti nad 30 kg nebyla prováděna jednou osobou, a to do výšky větší než 1,2 m. U břemen o hmotnosti nad 50 kg bude použito zvedacího zařízení (autojeřáby, ruční zvedáky a kladkostroje). Jednotliví zhotovitelé budou organizovat práci tak, aby činnost jejich zaměstnanců nebyla jednostranně zatěžující pohybový aparát. Tato organizace práce bude popsána v jejich technologických postupech.</w:t>
      </w:r>
    </w:p>
    <w:p w14:paraId="03E18AE6" w14:textId="77777777" w:rsidR="00395D57" w:rsidRPr="00490BBD" w:rsidRDefault="00395D57" w:rsidP="0070557A">
      <w:pPr>
        <w:pStyle w:val="Nadpis5"/>
      </w:pPr>
      <w:r w:rsidRPr="00490BBD">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7E9A3FC4" w14:textId="77777777" w:rsidR="00395D57" w:rsidRPr="00490BBD" w:rsidRDefault="00395D57" w:rsidP="0070557A">
      <w:pPr>
        <w:pStyle w:val="Nadpis1"/>
      </w:pPr>
      <w:r w:rsidRPr="00490BBD">
        <w:t>Každý stroj, technické zařízení, přístroj a nářadí používané na staveništi bude vybaveno provozní dokumentací a/nebo místním provozním bezpečnostním předpisem (zpracovaným ve smyslu NV č. 378/2001 Sb., v platném znění), kterou jsou jednotliví zhotovitelé povinni se řídit. Tuto dokumentaci je povinen vést zhotovitel, který dané zařízení používá, stavbyvedoucí je povinen zajistit, aby jednotliví zhotovitelé nastupující na stavbu touto dokumentací disponovali.</w:t>
      </w:r>
    </w:p>
    <w:p w14:paraId="7E8D3477" w14:textId="77777777" w:rsidR="00395D57" w:rsidRPr="00490BBD" w:rsidRDefault="00395D57" w:rsidP="0070557A">
      <w:pPr>
        <w:pStyle w:val="Nadpis1"/>
      </w:pPr>
      <w:r w:rsidRPr="00490BBD">
        <w:t>Stavbyvedoucí je oprávněn provádět kontroly těchto prostředků pro provádění prací v souladu s touto dokumentací. Kontrola bude prováděna zejména při nástupu, ale i v průběhu působení zhotovitele nebo jiné osoby (dle § 17 zákona č. 309/2006 Sb., v platném znění) na staveništi. V případě zjištění nedostatků, které by mohly ohrozit bezpečnost zaměstnanců nebo jiných osob, bude tento nedostatek považován za nepřipravenost zhotovitele provádět práce a nebude připuštěn k práci na staveništi se všemi důsledky z toho vyplývajícími.</w:t>
      </w:r>
    </w:p>
    <w:p w14:paraId="713668CF" w14:textId="77777777" w:rsidR="00395D57" w:rsidRPr="00490BBD" w:rsidRDefault="00395D57" w:rsidP="0070557A">
      <w:pPr>
        <w:pStyle w:val="Nadpis5"/>
      </w:pPr>
      <w:r w:rsidRPr="00490BBD">
        <w:t>Splnění požadavků na odbornou způsobilost fyzických osob konajících práce na staveništi</w:t>
      </w:r>
    </w:p>
    <w:p w14:paraId="29159D11" w14:textId="3ED7E017" w:rsidR="00395D57" w:rsidRPr="00490BBD" w:rsidRDefault="00395D57" w:rsidP="00BF0678">
      <w:pPr>
        <w:pStyle w:val="Nadpis1"/>
        <w:rPr>
          <w:b/>
          <w:szCs w:val="20"/>
        </w:rPr>
      </w:pPr>
      <w:r w:rsidRPr="00490BBD">
        <w:t>Stavbyvedoucí bude odborně způsobilý podle zákona č. 360/1992 Sb., v platném znění pro odborné vedení provádění stavby nebo její změny (autorizovaný inženýr nebo autorizovaný technik) pro pozemní stavby. Jeho úkolem bude rovněž zajistit, aby každá osoba podílející se na stavbě splňovala odbornou způsobilost pro práce, které vykonává.</w:t>
      </w:r>
    </w:p>
    <w:p w14:paraId="3D375A43" w14:textId="3D1BE3FA" w:rsidR="00395D57" w:rsidRPr="00490BBD" w:rsidRDefault="00395D57" w:rsidP="0070557A">
      <w:pPr>
        <w:pStyle w:val="Nadpis5"/>
      </w:pPr>
      <w:r w:rsidRPr="00490BBD">
        <w:t>Splnění podmínek pro odstraňování a odvoz nebezpečných odpadů, uskladňování, manipulace, odstraňování a odvoz odpadu a zbytků materiálů</w:t>
      </w:r>
    </w:p>
    <w:p w14:paraId="0F8E81F4" w14:textId="77777777" w:rsidR="00395D57" w:rsidRPr="00490BBD" w:rsidRDefault="00395D57" w:rsidP="0070557A">
      <w:pPr>
        <w:pStyle w:val="Nadpis1"/>
      </w:pPr>
      <w:r w:rsidRPr="00490BBD">
        <w:t xml:space="preserve">Zhotovitelé stavby budou skladovat materiál na příslušně vyznačených a vyhrazených místech, které stavbyvedoucí prokazatelně stanoví před prvním zahájením činností na staveništi. Veškerý odpad na staveništi bude tříděn a průběžně odvážen. Nebezpečné odpady budou skladovány v nepřístupných nádobách a odborně likvidovány. </w:t>
      </w:r>
    </w:p>
    <w:p w14:paraId="691C174C" w14:textId="77777777" w:rsidR="00395D57" w:rsidRPr="00490BBD" w:rsidRDefault="00395D57" w:rsidP="0070557A">
      <w:pPr>
        <w:pStyle w:val="Nadpis1"/>
      </w:pPr>
      <w:r w:rsidRPr="00490BBD">
        <w:t>Při skladování materiálu musí být zajištěn jeho bezpečný přísun a odběr v souladu s postupem stavebních prací. Skládky, skladiště a jednotlivá místa k uskladnění materiálu nesmějí být umísťovány v prostorách trvale ohrožovaných dopravou břemen, prací ve výšce, na komunikacích, kde by bránily provozu motorových a jiných vozidel, popřípadě používání komunikací chodci.</w:t>
      </w:r>
    </w:p>
    <w:p w14:paraId="7EB783C0" w14:textId="77777777" w:rsidR="00395D57" w:rsidRPr="00490BBD" w:rsidRDefault="00395D57" w:rsidP="0070557A">
      <w:pPr>
        <w:pStyle w:val="Nadpis5"/>
      </w:pPr>
      <w:r w:rsidRPr="00490BBD">
        <w:t>Přizpůsobování času potřebného na jednotlivé práce nebo jejich etapy podle skutečného postupu prací</w:t>
      </w:r>
    </w:p>
    <w:p w14:paraId="614646C6" w14:textId="77777777" w:rsidR="00395D57" w:rsidRPr="00490BBD" w:rsidRDefault="00395D57" w:rsidP="0070557A">
      <w:pPr>
        <w:pStyle w:val="Nadpis1"/>
      </w:pPr>
      <w:r w:rsidRPr="00490BBD">
        <w:t xml:space="preserve">Přizpůsobování času potřebného na jednotlivé práce nebo jejich etapy podle skutečného postupu prací bude na základě technologických a pracovních postupů jednotlivých zhotovitelů. </w:t>
      </w:r>
    </w:p>
    <w:p w14:paraId="45581CB0" w14:textId="77777777" w:rsidR="00395D57" w:rsidRPr="00490BBD" w:rsidRDefault="00395D57" w:rsidP="006036FE">
      <w:pPr>
        <w:pStyle w:val="Nadpis5"/>
      </w:pPr>
      <w:r w:rsidRPr="00490BBD">
        <w:t>Předcházení ohrožení života a zdraví fyzických osob, které se s vědomím zaměstnavatele mohou zdržovat na staveništi</w:t>
      </w:r>
    </w:p>
    <w:p w14:paraId="60515A3C" w14:textId="77777777" w:rsidR="00395D57" w:rsidRPr="00490BBD" w:rsidRDefault="00395D57" w:rsidP="006036FE">
      <w:pPr>
        <w:pStyle w:val="Nadpis1"/>
      </w:pPr>
      <w:r w:rsidRPr="00490BBD">
        <w:t>Všechny osoby jednotlivých zhotovitelů budou používat OOPP – ochranný pracovní oděv, ochrannou obuv uzavřenou pevnou, ochrannou přilbu, ochrannou reflexní vestu atd.</w:t>
      </w:r>
    </w:p>
    <w:p w14:paraId="2BFFA8E2" w14:textId="77777777" w:rsidR="00395D57" w:rsidRPr="00490BBD" w:rsidRDefault="00395D57" w:rsidP="006036FE">
      <w:pPr>
        <w:pStyle w:val="Nadpis1"/>
      </w:pPr>
      <w:r w:rsidRPr="00490BBD">
        <w:t>Všichni zaměstnanci na staveništi budou používat výstražné vesty, a to po celou dobu provádění prací na plochách, kde bude zároveň probíhat pohyb mechanizace.</w:t>
      </w:r>
    </w:p>
    <w:p w14:paraId="09FEADF6" w14:textId="77777777" w:rsidR="00395D57" w:rsidRPr="00490BBD" w:rsidRDefault="00395D57" w:rsidP="006036FE">
      <w:pPr>
        <w:pStyle w:val="Nadpis1"/>
      </w:pPr>
      <w:r w:rsidRPr="00490BBD">
        <w:t>Všichni zaměstnanci na staveništi budou používat ochranné přilby v těchto případech:</w:t>
      </w:r>
    </w:p>
    <w:p w14:paraId="0A647144" w14:textId="77777777" w:rsidR="00395D57" w:rsidRPr="00490BBD" w:rsidRDefault="00395D57" w:rsidP="008B0A04">
      <w:pPr>
        <w:pStyle w:val="Nadpis1"/>
        <w:numPr>
          <w:ilvl w:val="0"/>
          <w:numId w:val="10"/>
        </w:numPr>
      </w:pPr>
      <w:r w:rsidRPr="00490BBD">
        <w:t>manipulace s materiálem pomocí zvedacích zařízení v blízkosti zaměstnance</w:t>
      </w:r>
    </w:p>
    <w:p w14:paraId="4A59E856" w14:textId="77777777" w:rsidR="00395D57" w:rsidRPr="00490BBD" w:rsidRDefault="00395D57" w:rsidP="008B0A04">
      <w:pPr>
        <w:pStyle w:val="Nadpis1"/>
        <w:numPr>
          <w:ilvl w:val="0"/>
          <w:numId w:val="10"/>
        </w:numPr>
      </w:pPr>
      <w:r w:rsidRPr="00490BBD">
        <w:t>při práci ve výkopech nad 1,3 m hloubky</w:t>
      </w:r>
    </w:p>
    <w:p w14:paraId="763312A4" w14:textId="77777777" w:rsidR="00395D57" w:rsidRPr="00490BBD" w:rsidRDefault="00395D57" w:rsidP="008B0A04">
      <w:pPr>
        <w:pStyle w:val="Nadpis1"/>
        <w:numPr>
          <w:ilvl w:val="0"/>
          <w:numId w:val="10"/>
        </w:numPr>
      </w:pPr>
      <w:r w:rsidRPr="00490BBD">
        <w:t>práce ve výškách nad 1,5 m</w:t>
      </w:r>
    </w:p>
    <w:p w14:paraId="205F10E5" w14:textId="77777777" w:rsidR="00395D57" w:rsidRPr="00490BBD" w:rsidRDefault="00395D57" w:rsidP="008B0A04">
      <w:pPr>
        <w:pStyle w:val="Nadpis1"/>
        <w:numPr>
          <w:ilvl w:val="0"/>
          <w:numId w:val="10"/>
        </w:numPr>
      </w:pPr>
      <w:r w:rsidRPr="00490BBD">
        <w:lastRenderedPageBreak/>
        <w:t>ve všech dalších případech, kdy může dojít k úderu do hlavy z důvodu pohybu v prostoru s překážkami nebo v prostoru, kde nelze vyloučit pád předmětů z výšky.</w:t>
      </w:r>
    </w:p>
    <w:p w14:paraId="7A17E9A5" w14:textId="77777777" w:rsidR="00395D57" w:rsidRPr="00490BBD" w:rsidRDefault="00395D57" w:rsidP="006036FE">
      <w:pPr>
        <w:pStyle w:val="Nadpis1"/>
      </w:pPr>
      <w:r w:rsidRPr="00490BBD">
        <w:t>Na staveniště bude zakázán vstup cizích osob. Každá osoba vstupující na staveniště proto musí být považována za osobu, která se zdržuje na stavbě s vědomím jednotlivých zhotovitelů. Povinnosti každého z vedoucích zaměstnanců kteréhokoliv zhotovitele bude sledovat výskyt cizích osob na jemu svěřeném úseku stavby a zajistit této osobě bezpečný doprovod k místu staveniště, kde cizí osobu zkontaktuje se stavbyvedoucím. Stavbyvedoucí poté zajistí poučení této osoby v rozsahu potřebném pro zajištění BOZP pro splnění účelu návštěvy této osoby a její vybavení potřebnými osobními ochrannými pracovními prostředky.</w:t>
      </w:r>
    </w:p>
    <w:p w14:paraId="6A2597AB" w14:textId="77777777" w:rsidR="00395D57" w:rsidRPr="00490BBD" w:rsidRDefault="00395D57" w:rsidP="006036FE">
      <w:pPr>
        <w:pStyle w:val="Nadpis5"/>
      </w:pPr>
      <w:r w:rsidRPr="00490BBD">
        <w:t>Zajištění předcházení rizikům vzájemného působení činností prováděných na staveništi nebo v jeho těsné blízkosti</w:t>
      </w:r>
    </w:p>
    <w:p w14:paraId="3F387375" w14:textId="432B5BAB" w:rsidR="00395D57" w:rsidRPr="00490BBD" w:rsidRDefault="00395D57" w:rsidP="006036FE">
      <w:pPr>
        <w:pStyle w:val="Nadpis1"/>
      </w:pPr>
      <w:r w:rsidRPr="00490BBD">
        <w:t>Zajistit předcházení rizikům vzájemného působení činností prováděných na staveništi nebo v jeho těsné blízkosti je účelem tohoto plánu BOZP a úkolem všech vedoucích zaměstnanců, společně se stavbyvedoucím a koordinátorem BOZP na staveništi</w:t>
      </w:r>
      <w:r w:rsidR="006036FE" w:rsidRPr="00490BBD">
        <w:t>.</w:t>
      </w:r>
    </w:p>
    <w:p w14:paraId="16B7B1D2" w14:textId="77777777" w:rsidR="00395D57" w:rsidRPr="00490BBD" w:rsidRDefault="00395D57" w:rsidP="006036FE">
      <w:pPr>
        <w:pStyle w:val="Nadpis1"/>
      </w:pPr>
      <w:r w:rsidRPr="00490BBD">
        <w:t xml:space="preserve">Vyloučeny budou rovněž jakékoliv práce v prostoru smykových klínů výkopů, které by zatěžovaly smykový klín (např. pojezd mechanizace, manipulace s materiálem atd.). Při provádění výkopových prací se nikdo nesmí zdržovat v ohroženém prostoru, zejména při souběžném strojním a ručním provádění výkopových prací, při ručním začišťování výkopu nebo při přípravě materiálu do výkopu a z výkopu. </w:t>
      </w:r>
    </w:p>
    <w:p w14:paraId="0F7E1AD7" w14:textId="77777777" w:rsidR="00395D57" w:rsidRPr="00490BBD" w:rsidRDefault="00395D57" w:rsidP="006036FE">
      <w:pPr>
        <w:pStyle w:val="Nadpis5"/>
      </w:pPr>
      <w:r w:rsidRPr="00490BBD">
        <w:t>Vedení evidence přítomnosti zaměstnanců a dalších fyzických osob na staveništi, které mu bylo předáno</w:t>
      </w:r>
    </w:p>
    <w:p w14:paraId="73D853D6" w14:textId="40D8EE96" w:rsidR="00395D57" w:rsidRPr="00490BBD" w:rsidRDefault="00395D57" w:rsidP="006036FE">
      <w:pPr>
        <w:pStyle w:val="Nadpis1"/>
        <w:rPr>
          <w:b/>
        </w:rPr>
      </w:pPr>
      <w:r w:rsidRPr="00490BBD">
        <w:t>Každý zhotovitel musí vést ve stavebním deníku vlastní evidenci přítomnosti všech zaměstnanců a dalších fyzických osob, včetně vymezení jejich právního postavení (např. zaměstnanec, OSVČ) na části staveniště, která mu byla předána a tuto evidenci poskytnout kdykoliv svému objednateli, stavbyvedoucímu a koordinátorovi BOZP na staveništi.</w:t>
      </w:r>
    </w:p>
    <w:p w14:paraId="43364213" w14:textId="77777777" w:rsidR="00395D57" w:rsidRPr="00490BBD" w:rsidRDefault="00395D57" w:rsidP="006036FE">
      <w:pPr>
        <w:pStyle w:val="Nadpis5"/>
      </w:pPr>
      <w:r w:rsidRPr="00490BBD">
        <w:t>Zajištění nepoužívaných otvorů a jam</w:t>
      </w:r>
    </w:p>
    <w:p w14:paraId="1391BD27" w14:textId="77777777" w:rsidR="00395D57" w:rsidRPr="00490BBD" w:rsidRDefault="00395D57" w:rsidP="006036FE">
      <w:pPr>
        <w:pStyle w:val="Nadpis1"/>
      </w:pPr>
      <w:r w:rsidRPr="00490BBD">
        <w:t>Veškeré otvory a jámy budou řádně zaklopeny poklopy s předpokládanou únosností a zajištěny proti pohybu. Zakrytí souvislým poklopem musí být provedeno tak, aby ho nebylo možno při běžném provozu odstranit nebo poškodit. Poklop musí mít únosnost odpovídající předpokládanému provozu. Zdržují-li se v bezprostřední blízkosti otvorů a jam další pracovníci, musí být otvory a jámy ohrazeny nebo střeženy.</w:t>
      </w:r>
    </w:p>
    <w:p w14:paraId="2DBC0A1C" w14:textId="77777777" w:rsidR="00395D57" w:rsidRPr="00490BBD" w:rsidRDefault="00395D57" w:rsidP="006036FE">
      <w:pPr>
        <w:pStyle w:val="Nadpis5"/>
      </w:pPr>
      <w:r w:rsidRPr="00490BBD">
        <w:t>Náhradní komunikace a zajištění pohybu postižených osob</w:t>
      </w:r>
    </w:p>
    <w:p w14:paraId="21DCA7B8" w14:textId="77777777" w:rsidR="00395D57" w:rsidRPr="00490BBD" w:rsidRDefault="00395D57" w:rsidP="006036FE">
      <w:pPr>
        <w:pStyle w:val="Nadpis1"/>
      </w:pPr>
      <w:r w:rsidRPr="00490BBD">
        <w:t>Nepředpokládá se na předmětné stavbě náhradní komunikace a pohyb postižených osob.</w:t>
      </w:r>
    </w:p>
    <w:p w14:paraId="0CB3A56B" w14:textId="77777777" w:rsidR="00395D57" w:rsidRPr="00490BBD" w:rsidRDefault="00395D57" w:rsidP="006036FE">
      <w:pPr>
        <w:pStyle w:val="Nadpis5"/>
      </w:pPr>
      <w:r w:rsidRPr="00490BBD">
        <w:t>Náhradní druhy dopravního značení při vjezdu na staveniště</w:t>
      </w:r>
    </w:p>
    <w:p w14:paraId="62DDA8A0" w14:textId="0EDE22F4" w:rsidR="00395D57" w:rsidRPr="00490BBD" w:rsidRDefault="00395D57" w:rsidP="006036FE">
      <w:pPr>
        <w:pStyle w:val="Nadpis1"/>
      </w:pPr>
      <w:r w:rsidRPr="00490BBD">
        <w:t xml:space="preserve">Přístup na staveniště bude po panelové komunikaci z ulice </w:t>
      </w:r>
      <w:r w:rsidR="006036FE" w:rsidRPr="00490BBD">
        <w:rPr>
          <w:rStyle w:val="Nadpis1Char"/>
        </w:rPr>
        <w:t>Františka Formana</w:t>
      </w:r>
      <w:r w:rsidRPr="00490BBD">
        <w:t>. Přesto, že staveništní komunikace nejsou pozemními komunikacemi ve smyslu zákona č. 13/1997 Sb., v platném znění lze dopravu na staveništi upravit dopravními značkami. Tímto plánem BOZP se určuje dopravní značení, které se stává závazné. U vjezdu na staveniště bude umístěna dopravní značka omezující rychlost jízdy na 10 km/hod. Dále na staveništi platí pravidlo vozidel přijíždějících zprava. S těmito dvěma základními pravidly musí být seznámen při objednávce dopravy každý dopravce, aby mohl o nich informovat své zaměstnance. Pohyb osob bude zajištěn po vymezených komunikacích, stanovených hlavním zhotovitelem.</w:t>
      </w:r>
    </w:p>
    <w:p w14:paraId="308269B7" w14:textId="77777777" w:rsidR="00395D57" w:rsidRPr="00490BBD" w:rsidRDefault="00395D57" w:rsidP="006036FE">
      <w:pPr>
        <w:pStyle w:val="Nadpis5"/>
      </w:pPr>
      <w:r w:rsidRPr="00490BBD">
        <w:t>Opatření ke splnění podmínek stanovených provozovateli staveb nebo zařízení technického vybavení odpovídající těchto vedení, staveb nebo zařízení v ochranných pásmech vedení</w:t>
      </w:r>
    </w:p>
    <w:p w14:paraId="161E62DB" w14:textId="77777777" w:rsidR="00395D57" w:rsidRPr="00490BBD" w:rsidRDefault="00395D57" w:rsidP="00395D57">
      <w:pPr>
        <w:jc w:val="both"/>
        <w:rPr>
          <w:rFonts w:ascii="Arial" w:hAnsi="Arial" w:cs="Arial"/>
          <w:sz w:val="20"/>
          <w:szCs w:val="20"/>
        </w:rPr>
      </w:pPr>
      <w:r w:rsidRPr="00490BBD">
        <w:rPr>
          <w:rFonts w:ascii="Arial" w:hAnsi="Arial" w:cs="Arial"/>
          <w:sz w:val="20"/>
          <w:szCs w:val="20"/>
        </w:rPr>
        <w:t xml:space="preserve">Při provádění činností je zhotovitel (hlavní zhotovitel) povinen učinit nezbytné opatření, aby nedošlo k ohrožení nebo poškození zařízení technického vybavení a zajistit dodržování ochranných pásem jednotlivých správců sítí. Stavbyvedoucí musí zajistit dodržení opatření stanovených ve vyjádření jednotlivých správců sítí a dotčených orgánů. </w:t>
      </w:r>
    </w:p>
    <w:p w14:paraId="26C32914" w14:textId="77777777" w:rsidR="00395D57" w:rsidRPr="00490BBD" w:rsidRDefault="00395D57" w:rsidP="00395D57">
      <w:pPr>
        <w:jc w:val="both"/>
        <w:rPr>
          <w:rFonts w:ascii="Arial" w:hAnsi="Arial" w:cs="Arial"/>
          <w:sz w:val="20"/>
          <w:szCs w:val="20"/>
        </w:rPr>
      </w:pPr>
      <w:r w:rsidRPr="00490BBD">
        <w:rPr>
          <w:rFonts w:ascii="Arial" w:hAnsi="Arial" w:cs="Arial"/>
          <w:sz w:val="20"/>
          <w:szCs w:val="20"/>
        </w:rPr>
        <w:t>Při provádění zemních prací pro jakékoliv účely zajistí stavbyvedoucí pracovní průzkum podzemních vedení a tyto práce bude konzultovat se zástupcem investora (je možné že některé sítě nejsou zakresleny v současné dokumentaci nebo je jejich trasa jiná, proto je nutné provést průzkum a jednat se zástupci investora). O závěru jednání a postupu se učiní záznam ve stavebním deníku.</w:t>
      </w:r>
    </w:p>
    <w:p w14:paraId="6083FD4A" w14:textId="77777777" w:rsidR="00395D57" w:rsidRPr="00490BBD" w:rsidRDefault="00395D57" w:rsidP="006036FE">
      <w:pPr>
        <w:pStyle w:val="Nadpis5"/>
      </w:pPr>
      <w:r w:rsidRPr="00490BBD">
        <w:lastRenderedPageBreak/>
        <w:t>Požadavky na osvětlení</w:t>
      </w:r>
    </w:p>
    <w:p w14:paraId="4298D9F2" w14:textId="77777777" w:rsidR="00395D57" w:rsidRPr="00490BBD" w:rsidRDefault="00395D57" w:rsidP="006036FE">
      <w:pPr>
        <w:pStyle w:val="Nadpis1"/>
      </w:pPr>
      <w:r w:rsidRPr="00490BBD">
        <w:t xml:space="preserve">Osvětlení na staveništi bude zajištěno přenosnými svítidly jednotlivých zhotovitelů podle potřeby. Případná potřeba připojení těchto svítidel bude projednána s revizním technikem elektrických zařízení, který bude provádět revizi prozatímního elektrického zařízení na staveništi. </w:t>
      </w:r>
    </w:p>
    <w:p w14:paraId="516F51CD" w14:textId="77777777" w:rsidR="00395D57" w:rsidRPr="00490BBD" w:rsidRDefault="00395D57" w:rsidP="006036FE">
      <w:pPr>
        <w:pStyle w:val="Nadpis5"/>
      </w:pPr>
      <w:r w:rsidRPr="00490BBD">
        <w:t>Zamezení přístupu na nepevné plochy</w:t>
      </w:r>
    </w:p>
    <w:p w14:paraId="36A1F4D3" w14:textId="77777777" w:rsidR="00395D57" w:rsidRPr="00490BBD" w:rsidRDefault="00395D57" w:rsidP="006036FE">
      <w:pPr>
        <w:pStyle w:val="Nadpis1"/>
      </w:pPr>
      <w:r w:rsidRPr="00490BBD">
        <w:t>Plochy s nedostatečnou únosnosti budou vymezeny ochranným zábradlím do výše 1,1 m a zároveň tato místa budou označena bezpečnostní značkou „Nepovolaným fyzickým osobám vstup zakázán“.</w:t>
      </w:r>
    </w:p>
    <w:p w14:paraId="12B229FF" w14:textId="77777777" w:rsidR="00395D57" w:rsidRPr="00490BBD" w:rsidRDefault="00395D57" w:rsidP="006036FE">
      <w:pPr>
        <w:pStyle w:val="Nadpis5"/>
      </w:pPr>
      <w:r w:rsidRPr="00490BBD">
        <w:t xml:space="preserve">Manipulace s materiálem </w:t>
      </w:r>
    </w:p>
    <w:p w14:paraId="5801DBD9" w14:textId="56F4AD21" w:rsidR="00395D57" w:rsidRPr="00490BBD" w:rsidRDefault="00395D57" w:rsidP="006036FE">
      <w:pPr>
        <w:pStyle w:val="Nadpis1"/>
      </w:pPr>
      <w:r w:rsidRPr="00490BBD">
        <w:t>Manipulace s materiálem bude prováděna ručně i s pomocí mechanizačních prostředků. Mechanizačními prostředky budou zřejmě autojeřáby nebo použití hydraulické ruky. V tomto případě bude přesné ustavení autojeřábu, zavěšení mechanizačních prostředků řešeno aktualizací plánu BOZP před zahájením konkrétních prací podle technologických postupů jednotlivých zhotovitelů. Práce se zvedacími zařízeními se bude řídit systémem bezpečné práce pro práci se zvedacím zařízením. U všech zdvihadel, je nutné se řídit průvodní dokumentací a/nebo místním provozním bezpečnostním předpisem (zpracovaným ve smyslu NV č. 378/2001 Sb., v platném znění). Tuto dokumentaci je povinen vést zhotovitel, který dané zařízení používá, zhotovitel stavby je povinen zajistit, aby jednotliví zhotovitelé  nastupující na stavbu touto dokumentací disponovali, a aby ji včas společně s technologickými postupy předali koordinátorovi bezpečnosti a ochrany zdraví při práci na staveništi, určenému zadavatelem stavby v rámci informací o rizicích vznikajících při pracovních nebo technologických postupech, které zvolil (viz. § 16 zákona č. 309/2006 Sb., v platném znění).</w:t>
      </w:r>
    </w:p>
    <w:p w14:paraId="178DE50F" w14:textId="7B1D5628" w:rsidR="00395D57" w:rsidRPr="00490BBD" w:rsidRDefault="00395D57" w:rsidP="006036FE">
      <w:pPr>
        <w:pStyle w:val="Nadpis5"/>
      </w:pPr>
      <w:r w:rsidRPr="00490BBD">
        <w:t>Staveništní prozatímní vedení energií, jejich ochrana a způsoby zajištění.</w:t>
      </w:r>
    </w:p>
    <w:p w14:paraId="399931A3" w14:textId="77777777" w:rsidR="00395D57" w:rsidRPr="00490BBD" w:rsidRDefault="00395D57" w:rsidP="00CB1A33">
      <w:pPr>
        <w:pStyle w:val="Nadpis1"/>
      </w:pPr>
      <w:r w:rsidRPr="00490BBD">
        <w:t>Dočasná zařízení pro rozvod energie na staveništi musí být navržena, provedena a používána takovým způsobem, aby nebyla zdrojem nebezpečí vzniku požáru nebo výbuchu; fyzické osoby musí být dostatečně chráněny před nebezpečím úrazu elektrickým proudem.</w:t>
      </w:r>
    </w:p>
    <w:p w14:paraId="4512151A" w14:textId="77777777" w:rsidR="00395D57" w:rsidRPr="00490BBD" w:rsidRDefault="00395D57" w:rsidP="00CB1A33">
      <w:pPr>
        <w:pStyle w:val="Nadpis1"/>
      </w:pPr>
      <w:r w:rsidRPr="00490BBD">
        <w:t xml:space="preserve">Návrh, provedení a volba dočasného zařízení pro rozvod energie a ochranných zařízení musí odpovídat druhu a výkonu rozváděné energie, podmínkám vnějších vlivů a odborné způsobilosti fyzických osob, které mají přístup k součástem zařízení. </w:t>
      </w:r>
    </w:p>
    <w:p w14:paraId="61C06CF2" w14:textId="77777777" w:rsidR="00395D57" w:rsidRPr="00490BBD" w:rsidRDefault="00395D57" w:rsidP="00CB1A33">
      <w:pPr>
        <w:pStyle w:val="Nadpis1"/>
      </w:pPr>
      <w:r w:rsidRPr="00490BBD">
        <w:t>Rozvody energie, existující před zřízením staveniště, musí být identifikovány, zkontrolovány a viditelně označeny.</w:t>
      </w:r>
    </w:p>
    <w:p w14:paraId="2E206C56" w14:textId="77777777" w:rsidR="00395D57" w:rsidRPr="00490BBD" w:rsidRDefault="00395D57" w:rsidP="00CB1A33">
      <w:pPr>
        <w:pStyle w:val="Nadpis1"/>
      </w:pPr>
      <w:r w:rsidRPr="00490BBD">
        <w:t>Pokud nelze nadzemní elektrické vedení přesunout mimo staveniště nebo je odpojit od zdroje elektrického proudu, je nutno zabránit vjezdu dopravních prostředků a pojízdných strojů do ochranného pásma. Nelze-li provoz dopravních prostředků a pojízdných strojů pod vedením vyloučit, je nutno umístit závěsné zábrany a náležitá upozornění.</w:t>
      </w:r>
    </w:p>
    <w:p w14:paraId="2CE8F2B7" w14:textId="77777777" w:rsidR="00395D57" w:rsidRPr="00490BBD" w:rsidRDefault="00395D57" w:rsidP="00CB1A33">
      <w:pPr>
        <w:pStyle w:val="Nadpis1"/>
      </w:pPr>
      <w:r w:rsidRPr="00490BBD">
        <w:t>Prozatímní elektrické zařízení bude připojeno dle požadavku správce sítě. Pro napojení celého staveniště bude použito připojení z místního rozvodu. Napojovací bod určí správce majetku nebo jiná kompetentní osoba. Upřesnění výše uvedených skutečností provede příslušný zhotovitel zápisem do stavebního deníku nebo jiného dokladu.</w:t>
      </w:r>
    </w:p>
    <w:p w14:paraId="3AEE76A8" w14:textId="77777777" w:rsidR="00395D57" w:rsidRPr="00490BBD" w:rsidRDefault="00395D57" w:rsidP="00CB1A33">
      <w:pPr>
        <w:pStyle w:val="Nadpis5"/>
      </w:pPr>
      <w:r w:rsidRPr="00490BBD">
        <w:t>Umístění hlavního vypínače elektro – seznámení osob</w:t>
      </w:r>
    </w:p>
    <w:p w14:paraId="694ADFC6" w14:textId="77777777" w:rsidR="00395D57" w:rsidRPr="00490BBD" w:rsidRDefault="00395D57" w:rsidP="00CB1A33">
      <w:pPr>
        <w:pStyle w:val="Nadpis1"/>
      </w:pPr>
      <w:r w:rsidRPr="00490BBD">
        <w:t>Hlavní vypínač elektro bude umístěn na hlavním staveništním rozvaděči. Každý podružný rozvaděč bude vybaven rovněž svým hlavním vypínačem. Umístění hlavního staveništního rozvaděče a podružných rozvaděčů bude aktualizováno před zahájením stavby podle požadavků zhotovitele.</w:t>
      </w:r>
    </w:p>
    <w:p w14:paraId="1F47C267" w14:textId="77777777" w:rsidR="00395D57" w:rsidRPr="00490BBD" w:rsidRDefault="00395D57" w:rsidP="00CB1A33">
      <w:pPr>
        <w:pStyle w:val="Nadpis5"/>
      </w:pPr>
      <w:r w:rsidRPr="00490BBD">
        <w:t>Opatření v místech s nebezpečím výbuchu, zasypání, otravy, utonutí, pádu z výšky nebo do hloubky pravidla dorozumívání pro případ nehody a stanovení účinné formy dohledu pro potřebu včasného poskytnutí první pomoci</w:t>
      </w:r>
    </w:p>
    <w:p w14:paraId="1EF99E3F" w14:textId="77777777" w:rsidR="00395D57" w:rsidRPr="00490BBD" w:rsidRDefault="00395D57" w:rsidP="00395D57">
      <w:pPr>
        <w:jc w:val="both"/>
        <w:rPr>
          <w:rFonts w:ascii="Arial" w:hAnsi="Arial" w:cs="Arial"/>
          <w:sz w:val="20"/>
          <w:szCs w:val="20"/>
        </w:rPr>
      </w:pPr>
      <w:r w:rsidRPr="00490BBD">
        <w:rPr>
          <w:rFonts w:ascii="Arial" w:hAnsi="Arial" w:cs="Arial"/>
          <w:sz w:val="20"/>
          <w:szCs w:val="20"/>
        </w:rPr>
        <w:t xml:space="preserve">Při splnění opatření z tohoto plánu BOZP je nebezpečí zasypání vyloučeno. Tyto práce nebudou nikde provádět zaměstnanci osamoceně, proto není potřeba stanovit pravidla pro dorozumívání. V případě nehody budou volat pracovníci mobilním </w:t>
      </w:r>
      <w:r w:rsidRPr="00490BBD">
        <w:rPr>
          <w:rFonts w:ascii="Arial" w:hAnsi="Arial" w:cs="Arial"/>
          <w:b/>
          <w:sz w:val="20"/>
          <w:szCs w:val="20"/>
        </w:rPr>
        <w:t>telefonem číslo 112.</w:t>
      </w:r>
    </w:p>
    <w:p w14:paraId="17BA1425" w14:textId="15CA5A74" w:rsidR="00CB1A33" w:rsidRPr="00490BBD" w:rsidRDefault="00CB1A33" w:rsidP="00CB1A33">
      <w:pPr>
        <w:pStyle w:val="Nadpis1"/>
      </w:pPr>
      <w:r w:rsidRPr="00490BBD">
        <w:t xml:space="preserve">Rovněž budou prováděny práce, kde </w:t>
      </w:r>
      <w:r w:rsidR="00490BBD" w:rsidRPr="00490BBD">
        <w:t>hrozí nebezpečí</w:t>
      </w:r>
      <w:r w:rsidRPr="00490BBD">
        <w:t xml:space="preserve"> pádu fyzických osob do hloubky.</w:t>
      </w:r>
    </w:p>
    <w:p w14:paraId="58A388C3" w14:textId="77777777" w:rsidR="00CB1A33" w:rsidRPr="00490BBD" w:rsidRDefault="00CB1A33" w:rsidP="00CB1A33">
      <w:pPr>
        <w:pStyle w:val="Nadpis1"/>
      </w:pPr>
      <w:r w:rsidRPr="00490BBD">
        <w:t>Veškeré zemní práce budou prováděny dle ČSN 736133 – Návrh a provádění zemního tělesa pozemních komunikací. ČSN EN 1610 – Provádění stok a kanalizačních přípojek a jejich zkoušení.</w:t>
      </w:r>
    </w:p>
    <w:p w14:paraId="14C278F5" w14:textId="120CEF60" w:rsidR="00CB1A33" w:rsidRPr="00490BBD" w:rsidRDefault="00CB1A33" w:rsidP="00CB1A33">
      <w:pPr>
        <w:pStyle w:val="Nadpis1"/>
      </w:pPr>
      <w:r w:rsidRPr="00490BBD">
        <w:t xml:space="preserve">Před zahájením zemních prací je povinnost ověřit úplnost </w:t>
      </w:r>
      <w:r w:rsidR="00490BBD" w:rsidRPr="00490BBD">
        <w:t>zakreslených podzemních</w:t>
      </w:r>
      <w:r w:rsidRPr="00490BBD">
        <w:t xml:space="preserve"> i nadzemních sítí, </w:t>
      </w:r>
      <w:r w:rsidRPr="00490BBD">
        <w:lastRenderedPageBreak/>
        <w:t xml:space="preserve">včetně jejich řádného vytyčení. </w:t>
      </w:r>
    </w:p>
    <w:p w14:paraId="03A719DC" w14:textId="0B744611" w:rsidR="00CB1A33" w:rsidRPr="00490BBD" w:rsidRDefault="00CB1A33" w:rsidP="00CB1A33">
      <w:pPr>
        <w:pStyle w:val="Nadpis1"/>
      </w:pPr>
      <w:r w:rsidRPr="00490BBD">
        <w:t>Před odevzdáním staveniště investor písemně odevzdá a zhotovitel stavebních prací převezme vyznačení inženýrských sítí a jiných překážek. v případě, že nebyly zjištěny žádné inženýrské sítě nebo jiné překážky, potvrdí toto investor zhotoviteli stavebních prací.</w:t>
      </w:r>
    </w:p>
    <w:p w14:paraId="3C97D202" w14:textId="40FD489E" w:rsidR="00CB1A33" w:rsidRPr="00490BBD" w:rsidRDefault="00CB1A33" w:rsidP="00CB1A33">
      <w:pPr>
        <w:pStyle w:val="Nadpis1"/>
      </w:pPr>
      <w:r w:rsidRPr="00490BBD">
        <w:t>Před započetím zemních prací musí být odpovědným pracovníkem zajištěno na terénu vyznačení tras podzemních vedení inženýrských sítí a jiných překážek. s druhem inženýrských sítí, jejich trasami a hloubkou uložení a s jejich ochrannými pásmy musí být seznámeni pracovníci, kteří budou zemní práce provádět. toto platí i pro trasy inženýrských sítí v blízkosti staveniště, které by mohly být stavební činností narušeny.</w:t>
      </w:r>
    </w:p>
    <w:p w14:paraId="27605C56" w14:textId="2247B35E" w:rsidR="00CB1A33" w:rsidRPr="00490BBD" w:rsidRDefault="00CB1A33" w:rsidP="00CB1A33">
      <w:pPr>
        <w:pStyle w:val="Nadpis1"/>
      </w:pPr>
      <w:r w:rsidRPr="00490BBD">
        <w:t>Jakékoliv poškození inženýrských sítí musí být ihned ohlášeno jejich provozovateli a zhotovitel stavby musí vykonat opatření k zamezení vstupu nepovolaných osob do ohroženého prostoru do doby odstranění zdroje nebezpečí.</w:t>
      </w:r>
    </w:p>
    <w:p w14:paraId="36C31F44" w14:textId="14015A90" w:rsidR="00CB1A33" w:rsidRPr="00490BBD" w:rsidRDefault="00CB1A33" w:rsidP="00CB1A33">
      <w:pPr>
        <w:pStyle w:val="Nadpis1"/>
      </w:pPr>
      <w:r w:rsidRPr="00490BBD">
        <w:t xml:space="preserve">Při práci ve vzdálenosti do </w:t>
      </w:r>
      <w:r w:rsidR="00490BBD" w:rsidRPr="00490BBD">
        <w:t>1 m</w:t>
      </w:r>
      <w:r w:rsidRPr="00490BBD">
        <w:t xml:space="preserve"> na každou stranu od vedení budou prováděny výkopové práce ručně. V místech, kde dojde k souběhu nebo křížení s ostatním vedením bude provedeno před záhozem převzetí příslušného úseku příslušným správcem sítí.  Vždy je nutno dodržet podmínky stanovené ve vyjádření příslušného správce. </w:t>
      </w:r>
    </w:p>
    <w:p w14:paraId="76934D3D" w14:textId="6FEDF526" w:rsidR="00CB1A33" w:rsidRPr="00490BBD" w:rsidRDefault="00CB1A33" w:rsidP="00CB1A33">
      <w:pPr>
        <w:pStyle w:val="Nadpis1"/>
      </w:pPr>
      <w:r w:rsidRPr="00490BBD">
        <w:t xml:space="preserve">V případě ovlivnění výkopových </w:t>
      </w:r>
      <w:r w:rsidR="002A12A9" w:rsidRPr="00490BBD">
        <w:t>prací hladinou</w:t>
      </w:r>
      <w:r w:rsidRPr="00490BBD">
        <w:t xml:space="preserve"> podzemní </w:t>
      </w:r>
      <w:r w:rsidR="002A12A9" w:rsidRPr="00490BBD">
        <w:t>vody bude</w:t>
      </w:r>
      <w:r w:rsidRPr="00490BBD">
        <w:t xml:space="preserve"> tato čerpaná do stávajícího příkopu, příp. kanalizace.</w:t>
      </w:r>
    </w:p>
    <w:p w14:paraId="0C071FB0" w14:textId="77777777" w:rsidR="00CB1A33" w:rsidRPr="00490BBD" w:rsidRDefault="00CB1A33" w:rsidP="00CB1A33">
      <w:pPr>
        <w:pStyle w:val="Nadpis1"/>
      </w:pPr>
      <w:r w:rsidRPr="00490BBD">
        <w:t xml:space="preserve">Při práci v blízkosti podzemních i nadzemních vedení je nutné se řídit pokyny příslušných provozovatelů těchto vedení. U silových vedení NN a VN se musí dodržovat požadavky, uvedené v podmínkách Souhlasu s činností v ochranném pásmu. Za dodržení bezpečnosti při práci jsou odpovědni vedoucí pracovníci zhotovitele stavby. </w:t>
      </w:r>
    </w:p>
    <w:p w14:paraId="0857669A" w14:textId="77777777" w:rsidR="00CB1A33" w:rsidRPr="00490BBD" w:rsidRDefault="00CB1A33" w:rsidP="00CB1A33">
      <w:pPr>
        <w:pStyle w:val="Nadpis1"/>
      </w:pPr>
      <w:r w:rsidRPr="00490BBD">
        <w:t>Kolem kanalizace je stanoveno ochranné pásmo v rozsahu 3,5 m na každou stranu potrubí. Ochranné pásmo kanalizačních řadů je vymezeno vodorovnou vzdáleností od vnějšího líce stěny potrubí na každou stranu. Před zásypem se provede proplach potrubí a zkouška těsnosti.</w:t>
      </w:r>
    </w:p>
    <w:p w14:paraId="1C07D63F" w14:textId="77777777" w:rsidR="00CB1A33" w:rsidRPr="00490BBD" w:rsidRDefault="00CB1A33" w:rsidP="00CB1A33">
      <w:pPr>
        <w:pStyle w:val="Nadpis1"/>
      </w:pPr>
      <w:r w:rsidRPr="00490BBD">
        <w:t>Po dobu výstavby musí být umožněn průjezd vozidlům záchranné služby a požární ochrany a zajištěna průchodnost pro pěší. Provizorní přejezdy přes výkopovou rýhu budou zajištěny ocelovým plechem s přesahem min. 500 mm za vnější hranu výkopu.</w:t>
      </w:r>
    </w:p>
    <w:p w14:paraId="73B3007B" w14:textId="77777777" w:rsidR="00CB1A33" w:rsidRPr="00490BBD" w:rsidRDefault="00CB1A33" w:rsidP="00CB1A33">
      <w:pPr>
        <w:pStyle w:val="Nadpis1"/>
      </w:pPr>
      <w:r w:rsidRPr="00490BBD">
        <w:t>Přejezd bude dimenzován pro pojezd osobních a lehkých nákladních automobilů o celkové hmotnosti do 2,5 t.</w:t>
      </w:r>
    </w:p>
    <w:p w14:paraId="304532B4" w14:textId="77777777" w:rsidR="00CB1A33" w:rsidRPr="00490BBD" w:rsidRDefault="00CB1A33" w:rsidP="00CB1A33">
      <w:pPr>
        <w:pStyle w:val="Nadpis5"/>
      </w:pPr>
      <w:r w:rsidRPr="00490BBD">
        <w:t xml:space="preserve">Pro ochranná pásma platí: </w:t>
      </w:r>
    </w:p>
    <w:p w14:paraId="2A7FA4BB" w14:textId="1FC4825D" w:rsidR="00CB1A33" w:rsidRPr="00490BBD" w:rsidRDefault="00CB1A33" w:rsidP="00CB1A33">
      <w:pPr>
        <w:pStyle w:val="Nadpis1"/>
      </w:pPr>
      <w:r w:rsidRPr="00490BBD">
        <w:t>Telekomunikační vedení</w:t>
      </w:r>
      <w:r w:rsidR="00CF4642" w:rsidRPr="00490BBD">
        <w:t>:</w:t>
      </w:r>
    </w:p>
    <w:p w14:paraId="7DDF5EF0" w14:textId="77777777" w:rsidR="00CB1A33" w:rsidRPr="00490BBD" w:rsidRDefault="00CB1A33" w:rsidP="00CB1A33">
      <w:pPr>
        <w:pStyle w:val="Nadpis1"/>
      </w:pPr>
      <w:r w:rsidRPr="00490BBD">
        <w:t>Dle zákona č. 127/2005 Sb., zákon o elektronických komunikacích je stanoveno ochranné pásmo kabelových tras 1.5 m na každou stranu.</w:t>
      </w:r>
    </w:p>
    <w:p w14:paraId="2102A3BC" w14:textId="50C9E7E6" w:rsidR="00CB1A33" w:rsidRPr="00490BBD" w:rsidRDefault="00CB1A33" w:rsidP="00CB1A33">
      <w:pPr>
        <w:pStyle w:val="Nadpis1"/>
      </w:pPr>
      <w:r w:rsidRPr="00490BBD">
        <w:t>Vodovodní řady</w:t>
      </w:r>
      <w:r w:rsidR="00CF4642" w:rsidRPr="00490BBD">
        <w:t>:</w:t>
      </w:r>
    </w:p>
    <w:p w14:paraId="7D50162B" w14:textId="77777777" w:rsidR="00CB1A33" w:rsidRPr="00490BBD" w:rsidRDefault="00CB1A33" w:rsidP="00CB1A33">
      <w:pPr>
        <w:pStyle w:val="Nadpis1"/>
      </w:pPr>
      <w:r w:rsidRPr="00490BBD">
        <w:t>Dle zákona č. 274/2001 Sb., je ochranné pásmo vodovodu stanoveno 1,5 m na každou stranu od vnějšího průmětu potrubí. V jeho prostoru není dovoleno stavět nadzemní a jiné překážky, těžit zeminu, případně jiný materiál a provádět ostatní práce, které by ohrožovaly provoz vodovodu a bránily přístupu při opravách.</w:t>
      </w:r>
    </w:p>
    <w:p w14:paraId="440D4D5C" w14:textId="6CD252A5" w:rsidR="00CB1A33" w:rsidRPr="00490BBD" w:rsidRDefault="00CB1A33" w:rsidP="00CB1A33">
      <w:pPr>
        <w:pStyle w:val="Nadpis1"/>
      </w:pPr>
      <w:r w:rsidRPr="00490BBD">
        <w:t>Elektrická vedení</w:t>
      </w:r>
      <w:r w:rsidR="00CF4642" w:rsidRPr="00490BBD">
        <w:t>:</w:t>
      </w:r>
    </w:p>
    <w:p w14:paraId="4D5D9B96" w14:textId="112E0E95" w:rsidR="00CB1A33" w:rsidRPr="00490BBD" w:rsidRDefault="00CB1A33" w:rsidP="00CB1A33">
      <w:pPr>
        <w:pStyle w:val="Nadpis1"/>
      </w:pPr>
      <w:r w:rsidRPr="00490BBD">
        <w:t xml:space="preserve">Dle zákona č. 458/2000 Sb., - </w:t>
      </w:r>
      <w:r w:rsidR="002A12A9" w:rsidRPr="00490BBD">
        <w:t>Energetický zákon</w:t>
      </w:r>
      <w:r w:rsidRPr="00490BBD">
        <w:t xml:space="preserve"> jsou ochranná pásma vedení následující:</w:t>
      </w:r>
    </w:p>
    <w:p w14:paraId="1B26A92E" w14:textId="77777777" w:rsidR="00CB1A33" w:rsidRPr="00490BBD" w:rsidRDefault="00CB1A33" w:rsidP="00CB1A33">
      <w:pPr>
        <w:pStyle w:val="Nadpis1"/>
      </w:pPr>
      <w:r w:rsidRPr="00490BBD">
        <w:t>- vzdušné linky VN - 7 m od krajního vodiče na každou stranu</w:t>
      </w:r>
    </w:p>
    <w:p w14:paraId="3534FB77" w14:textId="77777777" w:rsidR="00CB1A33" w:rsidRPr="00490BBD" w:rsidRDefault="00CB1A33" w:rsidP="00CB1A33">
      <w:pPr>
        <w:pStyle w:val="Nadpis1"/>
      </w:pPr>
      <w:r w:rsidRPr="00490BBD">
        <w:t>- vzdušné linky VVN - 15 m od krajního vodiče na každou stranu</w:t>
      </w:r>
    </w:p>
    <w:p w14:paraId="4C9FCF15" w14:textId="1CF00C3F" w:rsidR="00CB1A33" w:rsidRPr="00490BBD" w:rsidRDefault="00CB1A33" w:rsidP="00CB1A33">
      <w:pPr>
        <w:pStyle w:val="Nadpis1"/>
      </w:pPr>
      <w:r w:rsidRPr="00490BBD">
        <w:t xml:space="preserve">- kabelové </w:t>
      </w:r>
      <w:r w:rsidR="002A12A9" w:rsidRPr="00490BBD">
        <w:t>vedení do</w:t>
      </w:r>
      <w:r w:rsidRPr="00490BBD">
        <w:t xml:space="preserve"> 110 kV - 1 m na každou stranu</w:t>
      </w:r>
    </w:p>
    <w:p w14:paraId="29D84414" w14:textId="21B09780" w:rsidR="00CB1A33" w:rsidRPr="00490BBD" w:rsidRDefault="00CB1A33" w:rsidP="00CB1A33">
      <w:pPr>
        <w:pStyle w:val="Nadpis1"/>
      </w:pPr>
      <w:r w:rsidRPr="00490BBD">
        <w:t xml:space="preserve">- kabelové </w:t>
      </w:r>
      <w:r w:rsidR="002A12A9" w:rsidRPr="00490BBD">
        <w:t>vedení nad</w:t>
      </w:r>
      <w:r w:rsidRPr="00490BBD">
        <w:t xml:space="preserve"> 110 kV - 3 m na každou stranu</w:t>
      </w:r>
    </w:p>
    <w:p w14:paraId="0801F967" w14:textId="77777777" w:rsidR="00CB1A33" w:rsidRPr="00490BBD" w:rsidRDefault="00CB1A33" w:rsidP="00CB1A33">
      <w:pPr>
        <w:pStyle w:val="Nadpis1"/>
      </w:pPr>
      <w:r w:rsidRPr="00490BBD">
        <w:t>Plynovodní vedení</w:t>
      </w:r>
    </w:p>
    <w:p w14:paraId="4EC99798" w14:textId="77777777" w:rsidR="00CB1A33" w:rsidRPr="00490BBD" w:rsidRDefault="00CB1A33" w:rsidP="00CB1A33">
      <w:pPr>
        <w:pStyle w:val="Nadpis1"/>
      </w:pPr>
      <w:r w:rsidRPr="00490BBD">
        <w:t>Dle zákona č. 458/2000 Sb., je ochranné pásmo STL plynovodu stanoveno 1.0 m na obě strany od osy potrubí. V jeho prostoru není dovoleno stavět nadzemní a jiné překážky, těžit zeminu, případně jiný materiál a provádět ostatní práce, které by ohrožovaly provoz plynovodu a bránily přístupu při opravách.</w:t>
      </w:r>
    </w:p>
    <w:p w14:paraId="26C97E62" w14:textId="316D8508" w:rsidR="00CB1A33" w:rsidRPr="00490BBD" w:rsidRDefault="00CB1A33" w:rsidP="00CB1A33">
      <w:pPr>
        <w:pStyle w:val="Nadpis1"/>
      </w:pPr>
      <w:r w:rsidRPr="00490BBD">
        <w:lastRenderedPageBreak/>
        <w:t xml:space="preserve">Ochranné pásmo VTL plynovodů </w:t>
      </w:r>
      <w:r w:rsidR="002A12A9" w:rsidRPr="00490BBD">
        <w:t>- 4</w:t>
      </w:r>
      <w:r w:rsidRPr="00490BBD">
        <w:t xml:space="preserve"> m na obě strany od osy potrubí.</w:t>
      </w:r>
    </w:p>
    <w:p w14:paraId="4AC9B56A" w14:textId="77777777" w:rsidR="00CB1A33" w:rsidRPr="00490BBD" w:rsidRDefault="00CB1A33" w:rsidP="00CB1A33">
      <w:pPr>
        <w:pStyle w:val="Nadpis5"/>
      </w:pPr>
      <w:r w:rsidRPr="00490BBD">
        <w:t>Náhradní komunikace a zajištěni pohybu postižených osob</w:t>
      </w:r>
    </w:p>
    <w:p w14:paraId="37416F56" w14:textId="77777777" w:rsidR="00CB1A33" w:rsidRPr="00490BBD" w:rsidRDefault="00CB1A33" w:rsidP="00CB1A33">
      <w:pPr>
        <w:pStyle w:val="Nadpis1"/>
      </w:pPr>
      <w:r w:rsidRPr="00490BBD">
        <w:t>Zhotovitel zajistí, aby případné ohrazení staveniště na veřejných prostranstvích a veřejně přístupných komunikacích umožňovalo bezpečný pohyb chodců a fyzických osob s omezenou schopností pohybu a orientace.</w:t>
      </w:r>
    </w:p>
    <w:p w14:paraId="46C25333" w14:textId="77777777" w:rsidR="00CB1A33" w:rsidRPr="00490BBD" w:rsidRDefault="00CB1A33" w:rsidP="00CF4642">
      <w:pPr>
        <w:pStyle w:val="Nadpis5"/>
      </w:pPr>
      <w:r w:rsidRPr="00490BBD">
        <w:t xml:space="preserve">Omezení pohybu mechanizačních prostředků z důvodu překážek, nedostatečné únosnosti půdy apod. </w:t>
      </w:r>
    </w:p>
    <w:p w14:paraId="27FEA06C" w14:textId="77777777" w:rsidR="00CB1A33" w:rsidRPr="00490BBD" w:rsidRDefault="00CB1A33" w:rsidP="00CF4642">
      <w:pPr>
        <w:pStyle w:val="Nadpis1"/>
      </w:pPr>
      <w:r w:rsidRPr="00490BBD">
        <w:t>Kolem výkopu budou rozmístěny zábrany zabraňující zatěžování smykového klínu. Vzhledem k tomu, že smykový klín dosud nebyl stanoven, budou tyto zábrany ustaveny ve vzdálenosti rovnající se hloubce výkopu. Před zahájením stavby bude provedeno ověření, zda toto rozmístění je dostatečné a chrání smykový klín před zatížením.</w:t>
      </w:r>
    </w:p>
    <w:p w14:paraId="05D57CE6" w14:textId="77777777" w:rsidR="00CB1A33" w:rsidRPr="00490BBD" w:rsidRDefault="00CB1A33" w:rsidP="00CF4642">
      <w:pPr>
        <w:pStyle w:val="Nadpis5"/>
      </w:pPr>
      <w:r w:rsidRPr="00490BBD">
        <w:t>Zajištění nebezpečného prostoru kolem strojů</w:t>
      </w:r>
    </w:p>
    <w:p w14:paraId="6A253920" w14:textId="77777777" w:rsidR="00CB1A33" w:rsidRPr="00490BBD" w:rsidRDefault="00CB1A33" w:rsidP="00CF4642">
      <w:pPr>
        <w:pStyle w:val="Nadpis1"/>
      </w:pPr>
      <w:r w:rsidRPr="00490BBD">
        <w:t>Používány budou zemní stroje. Kolem těchto strojů se považuje za nebezpečný prostor 2 m od nebezpečného dosahu stroje. Tento prostor si hlídá obsluha stavebního stroje, pokud ve výjimečných případech průvodní dokumentace stroje nestanoví jinak. Podle typu použitého stroje je nutno dodržovat případná opatření vyplývající z průvodní dokumentace stroje.</w:t>
      </w:r>
    </w:p>
    <w:p w14:paraId="6D593F17" w14:textId="77777777" w:rsidR="00CB1A33" w:rsidRPr="00490BBD" w:rsidRDefault="00CB1A33" w:rsidP="00CF4642">
      <w:pPr>
        <w:pStyle w:val="Nadpis5"/>
      </w:pPr>
      <w:r w:rsidRPr="00490BBD">
        <w:t>Použití strojů, které by mohly poškodit sousední budovy</w:t>
      </w:r>
    </w:p>
    <w:p w14:paraId="13D65470" w14:textId="77777777" w:rsidR="00CB1A33" w:rsidRPr="00490BBD" w:rsidRDefault="00CB1A33" w:rsidP="00CF4642">
      <w:pPr>
        <w:pStyle w:val="Nadpis1"/>
      </w:pPr>
      <w:r w:rsidRPr="00490BBD">
        <w:t>Není předpokládáno použití strojů, které by mohly poškodit sousední budovy.</w:t>
      </w:r>
    </w:p>
    <w:p w14:paraId="50D918CA" w14:textId="77777777" w:rsidR="00CB1A33" w:rsidRPr="00490BBD" w:rsidRDefault="00CB1A33" w:rsidP="00CF4642">
      <w:pPr>
        <w:pStyle w:val="Nadpis5"/>
      </w:pPr>
      <w:r w:rsidRPr="00490BBD">
        <w:t>Zpevněné plochy pro pohyb mechanizace, odstavné plochy stavebních strojů</w:t>
      </w:r>
    </w:p>
    <w:p w14:paraId="41444281" w14:textId="77777777" w:rsidR="00CF4642" w:rsidRPr="00490BBD" w:rsidRDefault="00CB1A33" w:rsidP="00BF0678">
      <w:pPr>
        <w:pStyle w:val="Nadpis1"/>
      </w:pPr>
      <w:r w:rsidRPr="00490BBD">
        <w:t>Pro pohyb mechanizace bude používána především stávající komunikace. Mimo tuto komunikaci bude pohyb mechanizace probíhat, zejména při zemních pracích, po povrchu, který bude urovnán, zhutněn vibračními válci a upraven posypem kameniva.</w:t>
      </w:r>
      <w:r w:rsidRPr="00490BBD">
        <w:rPr>
          <w:color w:val="FF0000"/>
        </w:rPr>
        <w:t xml:space="preserve"> </w:t>
      </w:r>
      <w:r w:rsidRPr="00490BBD">
        <w:t>Rozsah úpravy dočasných zpevněných ploch odpovídá rozsahu trvalých zpevněných ploch.</w:t>
      </w:r>
    </w:p>
    <w:p w14:paraId="0CB012EA" w14:textId="7B1DCCBC" w:rsidR="00CB1A33" w:rsidRPr="00490BBD" w:rsidRDefault="00CB1A33" w:rsidP="00BF0678">
      <w:pPr>
        <w:pStyle w:val="Nadpis1"/>
      </w:pPr>
      <w:r w:rsidRPr="00490BBD">
        <w:t>Místo odstavné plochy pro stavební stroje bude stanoveno stavbyvedoucím před prvním zahájením prací. Provozovatel stavebních strojů je odpovědný za zachytávání případných úkapů ropných látek.</w:t>
      </w:r>
    </w:p>
    <w:p w14:paraId="725950E4" w14:textId="77777777" w:rsidR="00CB1A33" w:rsidRPr="00490BBD" w:rsidRDefault="00CB1A33" w:rsidP="00CF4642">
      <w:pPr>
        <w:pStyle w:val="Nadpis5"/>
      </w:pPr>
      <w:r w:rsidRPr="00490BBD">
        <w:t>Rozmístění skladovacích ploch, jejich zpevnění a odvodnění</w:t>
      </w:r>
    </w:p>
    <w:p w14:paraId="6781314A" w14:textId="477BED38" w:rsidR="00CB1A33" w:rsidRPr="00490BBD" w:rsidRDefault="00CB1A33" w:rsidP="00CF4642">
      <w:pPr>
        <w:pStyle w:val="Nadpis1"/>
      </w:pPr>
      <w:r w:rsidRPr="00490BBD">
        <w:t xml:space="preserve">Místa skladovacích ploch budou stanovena stavbyvedoucím před prvním zahájením prací. Zpevněné plochy budou urovnány zemním strojem, pokryty kamenivem a zhutněny válcem a zároveň odvodněny do nezpevněných </w:t>
      </w:r>
      <w:r w:rsidR="002A12A9" w:rsidRPr="00490BBD">
        <w:t>ploch,</w:t>
      </w:r>
      <w:r w:rsidRPr="00490BBD">
        <w:t xml:space="preserve"> popř. upraveny jiným odpovídajícím způsobem.  </w:t>
      </w:r>
    </w:p>
    <w:p w14:paraId="624CC477" w14:textId="77777777" w:rsidR="00CB1A33" w:rsidRPr="00490BBD" w:rsidRDefault="00CB1A33" w:rsidP="00CF4642">
      <w:pPr>
        <w:pStyle w:val="Nadpis1"/>
      </w:pPr>
      <w:r w:rsidRPr="00490BBD">
        <w:t>Skladovací plochy budou odpovídat rozměrům a hmotnosti skladovaných materiálů a předmětů a rovněž jejich dalším požadavkům stanoveným výrobcem. Skladovaný materiál bude uložen tak, aby byla po celou dobu skladování zajištěna jeho stabilita a nedošlo k jeho znehodnocení. Podložkami, zarážkami, opěrami, stojany, klíny a provázáním musí být zajišťovány všechny prvky, které by se mohly převrátit, sklopit, posunout, kutálet apod.</w:t>
      </w:r>
    </w:p>
    <w:p w14:paraId="017C58F2" w14:textId="77777777" w:rsidR="00CB1A33" w:rsidRPr="00490BBD" w:rsidRDefault="00CB1A33" w:rsidP="00CF4642">
      <w:pPr>
        <w:pStyle w:val="Nadpis5"/>
      </w:pPr>
      <w:r w:rsidRPr="00490BBD">
        <w:t>Rozmístění stavebních výkopů a jam a jejich rozměry a určené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p>
    <w:p w14:paraId="1A6CFADB" w14:textId="77777777" w:rsidR="00CB1A33" w:rsidRPr="00490BBD" w:rsidRDefault="00CB1A33" w:rsidP="00CF4642">
      <w:pPr>
        <w:pStyle w:val="Nadpis1"/>
      </w:pPr>
      <w:r w:rsidRPr="00490BBD">
        <w:t>Rozmístění stavebních výkopů, jam a zajištění stěn výkopů proti sesutí, zejména druh pažení a sklony svahů výkopu budou stanoveny v technologickém postupu zhotovitele.</w:t>
      </w:r>
    </w:p>
    <w:p w14:paraId="61E06D36" w14:textId="30BBFD75" w:rsidR="00CB1A33" w:rsidRPr="00490BBD" w:rsidRDefault="00CB1A33" w:rsidP="00CF4642">
      <w:pPr>
        <w:pStyle w:val="Nadpis1"/>
      </w:pPr>
      <w:r w:rsidRPr="00490BBD">
        <w:t xml:space="preserve">Pažení musí zajistit bezpečnost práce pod stěnami výkopu, zabránit poklesu okolního území a zabránit ohrožení stability stávajících nebo budovaných objektů. Vnitřní rozměry zapaženého prostoru musí poskytnout potřebný pracovní prostor pro provádění stavebních prací. Po ukončení prací bude pažení i jeho zajištění </w:t>
      </w:r>
      <w:r w:rsidR="002A12A9" w:rsidRPr="00490BBD">
        <w:t>odstraněno,</w:t>
      </w:r>
      <w:r w:rsidRPr="00490BBD">
        <w:t xml:space="preserve"> pokud nebude stanoveno jinak</w:t>
      </w:r>
    </w:p>
    <w:p w14:paraId="79CAAB29" w14:textId="77777777" w:rsidR="00CB1A33" w:rsidRPr="00490BBD" w:rsidRDefault="00CB1A33" w:rsidP="00CF4642">
      <w:pPr>
        <w:pStyle w:val="Nadpis1"/>
      </w:pPr>
      <w:r w:rsidRPr="00490BBD">
        <w:t>Zemní práce budou prováděny dle ČSN 736133 – Návrh a provádění zemního tělesa pozemních komunikací. ČSN EN 1610 – Provádění stok a kanalizačních přípojek a jejich zkoušení.</w:t>
      </w:r>
    </w:p>
    <w:p w14:paraId="6F1533AF" w14:textId="77777777" w:rsidR="00CB1A33" w:rsidRPr="00490BBD" w:rsidRDefault="00CB1A33" w:rsidP="00CF4642">
      <w:pPr>
        <w:pStyle w:val="Nadpis1"/>
      </w:pPr>
      <w:r w:rsidRPr="00490BBD">
        <w:t xml:space="preserve">Okraje žádných výkopů nebudou zatěžovány do vzdálenosti 0,5 m a v prostoru smykového klínu od hrany výkopu. </w:t>
      </w:r>
    </w:p>
    <w:p w14:paraId="1B6CC114" w14:textId="77777777" w:rsidR="00CB1A33" w:rsidRPr="00490BBD" w:rsidRDefault="00CB1A33" w:rsidP="00CF4642">
      <w:pPr>
        <w:pStyle w:val="Nadpis1"/>
      </w:pPr>
      <w:r w:rsidRPr="00490BBD">
        <w:t>Před prvním vstupem fyzických osob do výkopu nebo po přerušení práce delším než 24 hodin prohlédne zhotovitel nebo osoba jím pověřená stav stěn výkopu, pažení a přístupů.</w:t>
      </w:r>
    </w:p>
    <w:p w14:paraId="3637E386" w14:textId="54B464EC" w:rsidR="00CB1A33" w:rsidRPr="00490BBD" w:rsidRDefault="00CB1A33" w:rsidP="00CF4642">
      <w:pPr>
        <w:pStyle w:val="Nadpis1"/>
      </w:pPr>
      <w:r w:rsidRPr="00490BBD">
        <w:lastRenderedPageBreak/>
        <w:t xml:space="preserve">Při zemních </w:t>
      </w:r>
      <w:r w:rsidR="002A12A9" w:rsidRPr="00490BBD">
        <w:t>pracích</w:t>
      </w:r>
      <w:r w:rsidRPr="00490BBD">
        <w:t>, které budou zasahovat pod hladinu povrchové nebo podzemní vody, musí být předem určen rozsah a způsob snížení hladiny vody, za podmínek stanovených dle zákona č. 254/2001 Sb.,</w:t>
      </w:r>
      <w:r w:rsidR="002A12A9">
        <w:t xml:space="preserve"> </w:t>
      </w:r>
      <w:r w:rsidRPr="00490BBD">
        <w:t>o vodách a o změně některých zákonů (vodní zákon), zejména jejím odvedením nebo odčerpáním. Ledaže použité technologie umožňují provedení plánovaných prací pod hladinou vody a současně jsou přijata opatření proti pádům fyzických osob do vody. Při přerušení zemních prací nesmí být ohrožena bezpečnost práce. Odpovědná osoba určena zhotovitelem musí zajistit pravidelnou odbornou kontrolu údržby zábran, pažení, lávek, přechodů, přejezdů, výstražných a osvětlovacích těles apod.</w:t>
      </w:r>
    </w:p>
    <w:p w14:paraId="19205B8E" w14:textId="77777777" w:rsidR="00CB1A33" w:rsidRPr="00490BBD" w:rsidRDefault="00CB1A33" w:rsidP="00CF4642">
      <w:pPr>
        <w:pStyle w:val="Nadpis1"/>
      </w:pPr>
      <w:r w:rsidRPr="00490BBD">
        <w:t>Při provádění výkopových prací se nikdo nesmí zdržovat v ohroženém prostoru, zejména při souběžném strojním a ručním provádění výkopových prací, při ručním začišťování výkopu nebo při přepravě materiálu d o výkopu a z výkopu. Není-li v průvodní dokumentaci stroje stanoveno jinak, je prostor ohrožený činností stroje vymezen maximálním dosahem jeho pracovního zařízení zvětšeným o 2 m.</w:t>
      </w:r>
    </w:p>
    <w:p w14:paraId="07DD6FD8" w14:textId="77777777" w:rsidR="00CB1A33" w:rsidRPr="00490BBD" w:rsidRDefault="00CB1A33" w:rsidP="00CF4642">
      <w:pPr>
        <w:pStyle w:val="Nadpis1"/>
      </w:pPr>
      <w:r w:rsidRPr="00490BBD">
        <w:t>Nemá-li obsluha stroje při souběžném strojním a ručním provádění výkopových prací na jednom pracovním záběru dostatečný výhled na všechna místa ohroženého prostoru, nepokračuje v práci se strojem.</w:t>
      </w:r>
    </w:p>
    <w:p w14:paraId="262FCF35" w14:textId="77777777" w:rsidR="00CB1A33" w:rsidRPr="00490BBD" w:rsidRDefault="00CB1A33" w:rsidP="00CF4642">
      <w:pPr>
        <w:pStyle w:val="Nadpis1"/>
      </w:pPr>
      <w:r w:rsidRPr="00490BBD">
        <w:t>Při ručním provádění výkopových prací musí být fyzické osoby při práci rozmístěny tak, aby se vzájemně neohrožovaly. 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w:t>
      </w:r>
    </w:p>
    <w:p w14:paraId="4F0C71F5" w14:textId="64EFFE91" w:rsidR="00CB1A33" w:rsidRPr="00490BBD" w:rsidRDefault="00CB1A33" w:rsidP="00CF4642">
      <w:pPr>
        <w:pStyle w:val="Nadpis1"/>
      </w:pPr>
      <w:r w:rsidRPr="00490BBD">
        <w:t xml:space="preserve">Při zjištění nebezpečných předmětů, munice nebo výbušniny musí být práce ve výkopu přerušena až do doby odstranění nebo zajištění těchto předmětů. Po dobu přerušení výkopových prací zhotovitel zajišťuje pravidelnou odbornou kontrolu a nezbytnou údržbu </w:t>
      </w:r>
      <w:r w:rsidR="002A12A9" w:rsidRPr="00490BBD">
        <w:t>zábran,</w:t>
      </w:r>
      <w:r w:rsidRPr="00490BBD">
        <w:t xml:space="preserve"> popřípadě zábradlí, pažení, </w:t>
      </w:r>
      <w:r w:rsidR="002A12A9" w:rsidRPr="00490BBD">
        <w:t>lávek,</w:t>
      </w:r>
      <w:r w:rsidRPr="00490BBD">
        <w:t xml:space="preserve"> přechodů, přejezdů, bezpečnostních značek, značení a signálů, popřípadě dalších zařízení zajišťujících bezpečnost fyzických osob u výkopů. Mechanické zhutňování zeminy pomocí válců, pěchů nebo jiných zhutňovacích prostředků musí být prováděno tak, aby nedošlo k ohrožení stability stěn výkopů ani sousedních staveb. Na odlehlých pracovištích, kde není zajištěn dohled, nesmí být výkopové práce od hloubky 1,3 m prováděny osamoceně.</w:t>
      </w:r>
    </w:p>
    <w:p w14:paraId="34446329" w14:textId="77777777" w:rsidR="00CB1A33" w:rsidRPr="00490BBD" w:rsidRDefault="00CB1A33" w:rsidP="00CF4642">
      <w:pPr>
        <w:pStyle w:val="Nadpis5"/>
      </w:pPr>
      <w:r w:rsidRPr="00490BBD">
        <w:t>Způsob zajištění proti pádu do výkopů, vstupy do výkopů, přechodové lávky nebo přejezdy</w:t>
      </w:r>
    </w:p>
    <w:p w14:paraId="6BB15845" w14:textId="77777777" w:rsidR="00CF4642" w:rsidRPr="00490BBD" w:rsidRDefault="00CB1A33" w:rsidP="00CF4642">
      <w:pPr>
        <w:pStyle w:val="Nadpis1"/>
      </w:pPr>
      <w:r w:rsidRPr="00490BBD">
        <w:t>Výkopy o hloubce do 1,5 m pod úrovní terénu budou zajištěny zábradlím a bezpečnostním značením. Zřízené přechody budou nejméně 0,75 m široké. Přechody nad výkopy o hloubce nad 1,5 m musí být vybaveny oboustranným dvoutyčovým zábradlím se zarážkou.</w:t>
      </w:r>
    </w:p>
    <w:p w14:paraId="3E9CE03B" w14:textId="5CD93A06" w:rsidR="00CB1A33" w:rsidRPr="00490BBD" w:rsidRDefault="00CB1A33" w:rsidP="00CF4642">
      <w:pPr>
        <w:pStyle w:val="Nadpis1"/>
      </w:pPr>
      <w:r w:rsidRPr="00490BBD">
        <w:t xml:space="preserve">U výkopů, jejichž hloubka bude větší než 1,5 m pod úrovní terénu, budou uplatňovány systémy ochrany fyzických osob proti pádu do </w:t>
      </w:r>
      <w:r w:rsidR="002A12A9" w:rsidRPr="00490BBD">
        <w:t>hloubky,</w:t>
      </w:r>
      <w:r w:rsidRPr="00490BBD">
        <w:t xml:space="preserve"> tj. zábrany, zábradlí a bezpečnostní značení. V případě, že bude zřízen přechod bude nejméně 0,75 m široký a po obou stranách opatřen zábradlím. Okraje výkopu nesmí být zatěžovány do vzdálenosti 0,5 m od hrany výkopu. Pro fyzické osoby pracující ve výkopech budou zřízeny bezpečné sestupy a výstupy pomocí žebříků nebo schodů. </w:t>
      </w:r>
    </w:p>
    <w:p w14:paraId="42D092DD" w14:textId="77777777" w:rsidR="00CB1A33" w:rsidRPr="00490BBD" w:rsidRDefault="00CB1A33" w:rsidP="00CF4642">
      <w:pPr>
        <w:pStyle w:val="Nadpis5"/>
      </w:pPr>
      <w:r w:rsidRPr="00490BBD">
        <w:t>Způsob zajištění stability stěn výkopů</w:t>
      </w:r>
    </w:p>
    <w:p w14:paraId="569EFE14" w14:textId="77777777" w:rsidR="00CB1A33" w:rsidRPr="00490BBD" w:rsidRDefault="00CB1A33" w:rsidP="00CF4642">
      <w:pPr>
        <w:pStyle w:val="Nadpis1"/>
      </w:pPr>
      <w:r w:rsidRPr="00490BBD">
        <w:t>Stěny výkopu musí být zajištěny proti sesutí. 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i při hloubkách menších, než je stanoveno ve větě první.</w:t>
      </w:r>
    </w:p>
    <w:p w14:paraId="304481E8" w14:textId="77777777" w:rsidR="00CB1A33" w:rsidRPr="00490BBD" w:rsidRDefault="00CB1A33" w:rsidP="00CF4642">
      <w:pPr>
        <w:pStyle w:val="Nadpis1"/>
      </w:pPr>
      <w:r w:rsidRPr="00490BBD">
        <w:t>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w:t>
      </w:r>
    </w:p>
    <w:p w14:paraId="40127CE6" w14:textId="77777777" w:rsidR="00CB1A33" w:rsidRPr="00490BBD" w:rsidRDefault="00CB1A33" w:rsidP="00CF4642">
      <w:pPr>
        <w:pStyle w:val="Nadpis1"/>
      </w:pPr>
      <w:r w:rsidRPr="00490BBD">
        <w:t>Do strojem vyhloubených nezapažených výkopů se nesmí vstupovat, pokud jejich stěny nejsou zajištěny proti sesutí ochranným rámem, bezpečnostní klecí, rozpěrnou konstrukcí nebo jinou technickou konstrukcí. Strojně hloubené příkopy a jámy se svislými nezajištěnými stěnami, do kterých nebudou v souladu s technologickým postupem vstupovat fyzické osoby, lze ponechat nezapažené po dobu stanovenou technologickým postupem.</w:t>
      </w:r>
    </w:p>
    <w:p w14:paraId="204E4FAF" w14:textId="77777777" w:rsidR="00CB1A33" w:rsidRPr="00490BBD" w:rsidRDefault="00CB1A33" w:rsidP="00CF4642">
      <w:pPr>
        <w:pStyle w:val="Nadpis1"/>
      </w:pPr>
      <w:r w:rsidRPr="00490BBD">
        <w:t>Nejmenší světlá šířka výkopů se svislými stěnami, do kterých vstupují fyzické osoby, činí 0,8 m. Rozměry výkopů musí být voleny tak, aby umožňovaly bezpečné provedení všech návazných montážních prací spojených zejména s uložením potrubí, osazením tvarovek a armatur, napojením přípojek, provedením spojů nebo svařováním.</w:t>
      </w:r>
    </w:p>
    <w:p w14:paraId="7753B507" w14:textId="77777777" w:rsidR="00CB1A33" w:rsidRPr="00490BBD" w:rsidRDefault="00CB1A33" w:rsidP="00CF4642">
      <w:pPr>
        <w:pStyle w:val="Nadpis1"/>
      </w:pPr>
      <w:r w:rsidRPr="00490BBD">
        <w:lastRenderedPageBreak/>
        <w:t>Při ručním odstraňování pažení stěn výkopu se musí postupovat zespodu za současného zasypávání odpaženého výkopu tak, aby byla zajištěna bezpečnost práce.</w:t>
      </w:r>
    </w:p>
    <w:p w14:paraId="6154C02E" w14:textId="77777777" w:rsidR="00CB1A33" w:rsidRPr="00490BBD" w:rsidRDefault="00CB1A33" w:rsidP="00CF4642">
      <w:pPr>
        <w:pStyle w:val="Nadpis1"/>
      </w:pPr>
      <w:r w:rsidRPr="00490BBD">
        <w:t>Hrozí-li při přepažování nebo odstraňování pažení nebezpečí sesutí stěn výkopu nebo poškození staveb v jeho blízkosti, musí být pažení ponecháno v potřebné výšce ve výkopu.</w:t>
      </w:r>
    </w:p>
    <w:p w14:paraId="220DFC5F" w14:textId="77777777" w:rsidR="00CB1A33" w:rsidRPr="00490BBD" w:rsidRDefault="00CB1A33" w:rsidP="00CF4642">
      <w:pPr>
        <w:pStyle w:val="Nadpis5"/>
      </w:pPr>
      <w:r w:rsidRPr="00490BBD">
        <w:t>Způsob svahování výkopů</w:t>
      </w:r>
    </w:p>
    <w:p w14:paraId="0D97976A" w14:textId="77777777" w:rsidR="00CB1A33" w:rsidRPr="00490BBD" w:rsidRDefault="00CB1A33" w:rsidP="00CF4642">
      <w:pPr>
        <w:pStyle w:val="Nadpis1"/>
      </w:pPr>
      <w:r w:rsidRPr="00490BBD">
        <w:t>Sklony svahů výkopů určuje zhotovitel se zřetelem zejména na geologické a provozní podmínky tak, aby během provádění prací nebyly fyzické osoby ve výkopu a jeho blízkosti ohroženy sesuvem zeminy. Přibližné sklony svahů výkopů o hloubce do 3 m, které budou po ukončení stavebních prací zasypány, a podmínky, které přitom mají být dodrženy, jsou pro některé druhy zemin stanoveny normovými požadavky.</w:t>
      </w:r>
    </w:p>
    <w:p w14:paraId="0B987B41" w14:textId="77777777" w:rsidR="00CB1A33" w:rsidRPr="00490BBD" w:rsidRDefault="00CB1A33" w:rsidP="00CF4642">
      <w:pPr>
        <w:pStyle w:val="Nadpis1"/>
      </w:pPr>
      <w:r w:rsidRPr="00490BBD">
        <w:t>Fyzická osoba určená zhotovitelem k řízení provádění výkopových prací:</w:t>
      </w:r>
    </w:p>
    <w:p w14:paraId="73BD1380" w14:textId="77777777" w:rsidR="00CB1A33" w:rsidRPr="00490BBD" w:rsidRDefault="00CB1A33" w:rsidP="00CF4642">
      <w:pPr>
        <w:pStyle w:val="Nadpis1"/>
      </w:pPr>
      <w:r w:rsidRPr="00490BBD">
        <w:t>a) při změně geologických a hydrogeologických podmínek oproti projektové dokumentaci upřesní určený sklon stěn svahovaných výkopů,</w:t>
      </w:r>
    </w:p>
    <w:p w14:paraId="37A1F9C1" w14:textId="77777777" w:rsidR="00CB1A33" w:rsidRPr="00490BBD" w:rsidRDefault="00CB1A33" w:rsidP="00CF4642">
      <w:pPr>
        <w:pStyle w:val="Nadpis1"/>
      </w:pPr>
      <w:r w:rsidRPr="00490BBD">
        <w:t>b) vzniknou-li pochybnosti o stabilitě svahu, určí a zajistí provedení opatření k zamezení sesuvu svahu a k zajištění bezpečnosti fyzických osob.</w:t>
      </w:r>
    </w:p>
    <w:p w14:paraId="5BF73C73" w14:textId="77777777" w:rsidR="00CB1A33" w:rsidRPr="00490BBD" w:rsidRDefault="00CB1A33" w:rsidP="00CF4642">
      <w:pPr>
        <w:pStyle w:val="Nadpis1"/>
      </w:pPr>
      <w:r w:rsidRPr="00490BBD">
        <w:t>Podkopávání svahů je nepřípustné.</w:t>
      </w:r>
    </w:p>
    <w:p w14:paraId="36D6F1BA" w14:textId="77777777" w:rsidR="00CB1A33" w:rsidRPr="00490BBD" w:rsidRDefault="00CB1A33" w:rsidP="00CF4642">
      <w:pPr>
        <w:pStyle w:val="Nadpis1"/>
      </w:pPr>
      <w:r w:rsidRPr="00490BBD">
        <w:t>Za nepříznivé povětrnostní situace, při které může být ohrožena stabilita svahu, se nikdo nesmí zdržovat na svahu ani pod svahem. Při práci na svazích se sklonem strmějším než 1:1 a ve výšce větší než 3 m je nutno provést opatření proti sklouznutí fyzických osob nebo sesunutí materiálu. Pracovat současně na více stupních ve svahu nad sebou lze tehdy, jestliže jsou realizací opatření stanovených v technologickém postupu vytvořeny podmínky pro zajištění bezpečnosti fyzických osob zdržujících se na nižších stupních.</w:t>
      </w:r>
    </w:p>
    <w:p w14:paraId="1122466D" w14:textId="77777777" w:rsidR="00CB1A33" w:rsidRPr="00490BBD" w:rsidRDefault="00CB1A33" w:rsidP="00CF4642">
      <w:pPr>
        <w:pStyle w:val="Nadpis5"/>
      </w:pPr>
      <w:r w:rsidRPr="00490BBD">
        <w:t>Smykový klín</w:t>
      </w:r>
    </w:p>
    <w:p w14:paraId="6AF46F47" w14:textId="77777777" w:rsidR="00CB1A33" w:rsidRPr="00490BBD" w:rsidRDefault="00CB1A33" w:rsidP="00CF4642">
      <w:pPr>
        <w:pStyle w:val="Nadpis1"/>
      </w:pPr>
      <w:r w:rsidRPr="00490BBD">
        <w:t xml:space="preserve">Smykový klín nebyl dosud v projektu určen, proto plán BOZP vychází ze zásady předběžné opatrnosti a do doby stanovení smykového klínu stanoví, že nesmí být zatěžován prostor kolem výkopu do vzdálenosti rovnající se hloubce výkopu. Prostor smykového klínu výkopu se nesmí na povrchu terénu zatěžovat stavebním provozem, objekty zařízení staveniště, stroji, materiálem apod. Vzhledem k hloubkám výkopů je riziko při splnění této zásady vyloučeno. </w:t>
      </w:r>
    </w:p>
    <w:p w14:paraId="35410D50" w14:textId="77777777" w:rsidR="00CB1A33" w:rsidRPr="00490BBD" w:rsidRDefault="00CB1A33" w:rsidP="00CF4642">
      <w:pPr>
        <w:pStyle w:val="Nadpis5"/>
      </w:pPr>
      <w:r w:rsidRPr="00490BBD">
        <w:t>Způsob těžby, dopravy a případného rozmrazování zmrzlé zeminy a vymezení těchto prostor</w:t>
      </w:r>
    </w:p>
    <w:p w14:paraId="5414CD96" w14:textId="0C7DA18D" w:rsidR="00CB1A33" w:rsidRPr="00490BBD" w:rsidRDefault="00CB1A33" w:rsidP="00CF4642">
      <w:pPr>
        <w:jc w:val="both"/>
      </w:pPr>
      <w:r w:rsidRPr="00490BBD">
        <w:t>Nepředpokládá se rozmrazování zmrzlé zeminy, jelikož práce budou prováděny v letním období.</w:t>
      </w:r>
    </w:p>
    <w:p w14:paraId="3D1FD20D" w14:textId="77777777" w:rsidR="00CB1A33" w:rsidRPr="00490BBD" w:rsidRDefault="00CB1A33" w:rsidP="00CF4642">
      <w:pPr>
        <w:pStyle w:val="Nadpis5"/>
      </w:pPr>
      <w:r w:rsidRPr="00490BBD">
        <w:t>Stanovení komunikace pro pohyb kolečky</w:t>
      </w:r>
    </w:p>
    <w:p w14:paraId="08CA1F68" w14:textId="77777777" w:rsidR="00CB1A33" w:rsidRPr="00490BBD" w:rsidRDefault="00CB1A33" w:rsidP="00CF4642">
      <w:pPr>
        <w:pStyle w:val="Nadpis1"/>
      </w:pPr>
      <w:r w:rsidRPr="00490BBD">
        <w:t xml:space="preserve">Pojíždět s kolečky lze kdekoliv po staveništi, mimo prostory vymezené kolem výkopu, které nesmí být zatěžovány a mimo ohrožené prostory vymezené ohrazením. </w:t>
      </w:r>
    </w:p>
    <w:p w14:paraId="4D2394B9" w14:textId="77777777" w:rsidR="00CB1A33" w:rsidRPr="00490BBD" w:rsidRDefault="00CB1A33" w:rsidP="00CF4642">
      <w:pPr>
        <w:pStyle w:val="Nadpis1"/>
      </w:pPr>
      <w:r w:rsidRPr="00490BBD">
        <w:t>Pro přepravu zeminy kolečkem musí být zřízena dostatečně široká a únosná komunikace ve sklonu nejvýše 1: 5, bez prudkých přechodů; její povrch nesmí být kluzký a podle okolností musí být zpevněn. Přepravuje-li se zemina pro zásyp výkopu hlubšího než 1,5 m kolečkem, musí být při okraji výkopu zřízena pevná zarážka zabraňující sjetí kolečka do výkopu.</w:t>
      </w:r>
    </w:p>
    <w:p w14:paraId="419D2457" w14:textId="77777777" w:rsidR="00CB1A33" w:rsidRPr="00490BBD" w:rsidRDefault="00CB1A33" w:rsidP="00333079">
      <w:pPr>
        <w:pStyle w:val="Nadpis5"/>
      </w:pPr>
      <w:r w:rsidRPr="00490BBD">
        <w:t>Bednění</w:t>
      </w:r>
    </w:p>
    <w:p w14:paraId="4487EFCD" w14:textId="74159B08" w:rsidR="00CB1A33" w:rsidRPr="00490BBD" w:rsidRDefault="00CB1A33" w:rsidP="00333079">
      <w:pPr>
        <w:pStyle w:val="Nadpis1"/>
      </w:pPr>
      <w:r w:rsidRPr="00490BBD">
        <w:t>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nebezpečný přístup a zajištění proti pádu fyzických osob. Podpěrné konstrukce bednění,</w:t>
      </w:r>
      <w:r w:rsidR="00333079" w:rsidRPr="00490BBD">
        <w:t xml:space="preserve"> </w:t>
      </w:r>
      <w:r w:rsidRPr="00490BBD">
        <w:t>jako jsou stojky a rámové podpěry, musí mít dostatečnou únosnost a být úhlopříčně ztuženy v podélné, příčné i vodorovné rovině.</w:t>
      </w:r>
    </w:p>
    <w:p w14:paraId="2E076F47" w14:textId="77777777" w:rsidR="00CB1A33" w:rsidRPr="00490BBD" w:rsidRDefault="00CB1A33" w:rsidP="00333079">
      <w:pPr>
        <w:pStyle w:val="Nadpis1"/>
      </w:pPr>
      <w:r w:rsidRPr="00490BBD">
        <w:t>Podpěrné konstrukce musí být navrženy a montovány tak, aby je bylo možno při odbedňování postupně odstraňovat a uvolňovat bez nebezpečí.</w:t>
      </w:r>
    </w:p>
    <w:p w14:paraId="6E44CE88" w14:textId="77777777" w:rsidR="00CB1A33" w:rsidRPr="00490BBD" w:rsidRDefault="00CB1A33" w:rsidP="00333079">
      <w:pPr>
        <w:pStyle w:val="Nadpis1"/>
      </w:pPr>
      <w:r w:rsidRPr="00490BBD">
        <w:t>Únosnost podpěrných konstrukcí a bednění musí být doložena statickým výpočtem s výjimkou prvků bez konstrukčního rizika.</w:t>
      </w:r>
    </w:p>
    <w:p w14:paraId="60B42C25" w14:textId="77777777" w:rsidR="00CB1A33" w:rsidRPr="00490BBD" w:rsidRDefault="00CB1A33" w:rsidP="00333079">
      <w:pPr>
        <w:pStyle w:val="Nadpis1"/>
      </w:pPr>
      <w:r w:rsidRPr="00490BBD">
        <w:t xml:space="preserve">Před zahájením betonářských prací musí být bednění jako celek a jeho části, zejména podpěry, řádně </w:t>
      </w:r>
      <w:r w:rsidRPr="00490BBD">
        <w:lastRenderedPageBreak/>
        <w:t>prohlédnuty a zjištěné závady odstraněny. O předání a převzetí hotové konstrukce bednění a její kontrole provede fyzická osoba pověřená zhotovitelem k řízení betonářských prací písemný záznam.</w:t>
      </w:r>
    </w:p>
    <w:p w14:paraId="71B6D8D3" w14:textId="77777777" w:rsidR="00CB1A33" w:rsidRPr="00490BBD" w:rsidRDefault="00CB1A33" w:rsidP="00333079">
      <w:pPr>
        <w:pStyle w:val="Nadpis5"/>
      </w:pPr>
      <w:r w:rsidRPr="00490BBD">
        <w:t>Přeprava a ukládání betonové směsi</w:t>
      </w:r>
    </w:p>
    <w:p w14:paraId="0EA9168F" w14:textId="0072BC41" w:rsidR="00CB1A33" w:rsidRPr="00490BBD" w:rsidRDefault="00CB1A33" w:rsidP="00333079">
      <w:pPr>
        <w:pStyle w:val="Nadpis1"/>
      </w:pPr>
      <w:r w:rsidRPr="00490BBD">
        <w:t xml:space="preserve">Při přečerpávání betonové směsi do přepravníků nebo zásobníků a při jejím ukládání do konstrukce je nutno pracovat z bezpečných pracovních </w:t>
      </w:r>
      <w:r w:rsidR="002A12A9" w:rsidRPr="00490BBD">
        <w:t>podlah,</w:t>
      </w:r>
      <w:r w:rsidRPr="00490BBD">
        <w:t xml:space="preserve"> popřípadě plošin, aby byla zajištěna ochrana fyzických osob zejména proti pádu z 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w:t>
      </w:r>
    </w:p>
    <w:p w14:paraId="07D321D4" w14:textId="4D45AF9E" w:rsidR="00CB1A33" w:rsidRPr="00490BBD" w:rsidRDefault="00CB1A33" w:rsidP="00333079">
      <w:pPr>
        <w:pStyle w:val="Nadpis1"/>
      </w:pPr>
      <w:r w:rsidRPr="00490BBD">
        <w:t xml:space="preserve">Pro přístup a pro ruční přepravu betonové směsi musí být vybudovány bezpečné přístupové komunikace, například pracovní nebo přístupová </w:t>
      </w:r>
      <w:r w:rsidR="002A12A9" w:rsidRPr="00490BBD">
        <w:t>lešení,</w:t>
      </w:r>
      <w:r w:rsidRPr="00490BBD">
        <w:t xml:space="preserve"> popřípadě podlahy tak, aby byla vyloučena chůze fyzických osob bezprostředně po uložené výztuži.</w:t>
      </w:r>
    </w:p>
    <w:p w14:paraId="49C56621" w14:textId="6501A8D6" w:rsidR="00CB1A33" w:rsidRPr="00490BBD" w:rsidRDefault="00CB1A33" w:rsidP="00333079">
      <w:pPr>
        <w:pStyle w:val="Nadpis1"/>
      </w:pPr>
      <w:r w:rsidRPr="00490BBD">
        <w:t>Zhotovitel zajistí provádění kontroly stavu podpěrné konstrukce bednění v průběhu betonáže. Zjištěné závady musí být bezodkladně odstraňovány.</w:t>
      </w:r>
    </w:p>
    <w:p w14:paraId="5A3B0737" w14:textId="77777777" w:rsidR="00CB1A33" w:rsidRPr="00490BBD" w:rsidRDefault="00CB1A33" w:rsidP="00333079">
      <w:pPr>
        <w:pStyle w:val="Nadpis5"/>
      </w:pPr>
      <w:r w:rsidRPr="00490BBD">
        <w:t>Dopravní prostředky pro přepravu betonových a jiných směsí</w:t>
      </w:r>
    </w:p>
    <w:p w14:paraId="2590BD7F" w14:textId="77777777" w:rsidR="00CB1A33" w:rsidRPr="00490BBD" w:rsidRDefault="00CB1A33" w:rsidP="00333079">
      <w:pPr>
        <w:pStyle w:val="Nadpis1"/>
      </w:pPr>
      <w:r w:rsidRPr="00490BBD">
        <w:t>Před jízdou, zejména po ukončení plnění nebo vyprazdňování přepravního zařízení, zkontroluje řidič dopravního prostředku, dále jen vozidla, zajištění výsypného zařízení v přepravní poloze, popřípadě je v této poloze v souladu s návodem k používání zajistí.</w:t>
      </w:r>
    </w:p>
    <w:p w14:paraId="3CC275EC" w14:textId="77777777" w:rsidR="00CB1A33" w:rsidRPr="00490BBD" w:rsidRDefault="00CB1A33" w:rsidP="00333079">
      <w:pPr>
        <w:pStyle w:val="Nadpis1"/>
      </w:pPr>
      <w:r w:rsidRPr="00490BBD">
        <w:t>Při přejímce a při ukládání směsi musí být vozidlo umístěno na přehledném a dostatečně únosném místě bez překážek ztěžujících manipulaci a potřebnou vizuální kontrolu.</w:t>
      </w:r>
    </w:p>
    <w:p w14:paraId="326A01E3" w14:textId="77777777" w:rsidR="00CB1A33" w:rsidRPr="00490BBD" w:rsidRDefault="00CB1A33" w:rsidP="00333079">
      <w:pPr>
        <w:pStyle w:val="Nadpis5"/>
      </w:pPr>
      <w:r w:rsidRPr="00490BBD">
        <w:t>Čerpadla směsi a strojní omítačky</w:t>
      </w:r>
    </w:p>
    <w:p w14:paraId="27D73982" w14:textId="77777777" w:rsidR="00CB1A33" w:rsidRPr="00490BBD" w:rsidRDefault="00CB1A33" w:rsidP="00333079">
      <w:pPr>
        <w:pStyle w:val="Nadpis1"/>
      </w:pPr>
      <w:r w:rsidRPr="00490BBD">
        <w:t>Potrubí, hadice, dopravníky, skluzné a vibrační žlaby a jiná zařízení pro dopravu betonové směsí musí být vedeny a zajištěny tak, aby nezpůsobily přetížení nebo nadměrné namáhání například lešení, bednění, stěny výkopu nebo konstrukčních částí stavby.</w:t>
      </w:r>
    </w:p>
    <w:p w14:paraId="06C5F41E" w14:textId="77777777" w:rsidR="00CB1A33" w:rsidRPr="00490BBD" w:rsidRDefault="00CB1A33" w:rsidP="00333079">
      <w:pPr>
        <w:pStyle w:val="Nadpis1"/>
      </w:pPr>
      <w:r w:rsidRPr="00490BBD">
        <w:t>Víko tlakové nádoby nelze otvírat, pokud nebyl přetlak uvnitř nádoby zrušen podle návodu k používání, například odvzdušňovacím ventilem. Vyústění potrubí na čerpání směsi musí být spolehlivě zajištěno tak, aby riziko zranění fyzických osob následkem jeho nenadálého pohybu vlivem dynamických účinků dopravované směsi bylo minimalizováno.</w:t>
      </w:r>
    </w:p>
    <w:p w14:paraId="7332C5BD" w14:textId="77777777" w:rsidR="00CB1A33" w:rsidRPr="00490BBD" w:rsidRDefault="00CB1A33" w:rsidP="00333079">
      <w:pPr>
        <w:pStyle w:val="Nadpis1"/>
      </w:pPr>
      <w:r w:rsidRPr="00490BBD">
        <w:t>Při používání stříkací pistole strojní omítačky má obsluha stabilní postavení. Při strojním čerpání malty musí být zajištěn vhodný způsob dorozumívání mezi fyzickými osobami provádějícími nanášení malty a obsluhou čerpadla.</w:t>
      </w:r>
    </w:p>
    <w:p w14:paraId="7DD8CF41" w14:textId="77777777" w:rsidR="00CB1A33" w:rsidRPr="00490BBD" w:rsidRDefault="00CB1A33" w:rsidP="00333079">
      <w:pPr>
        <w:pStyle w:val="Nadpis1"/>
      </w:pPr>
      <w:r w:rsidRPr="00490BBD">
        <w:t>Strojní zařízení pro povrchové úpravy není dovoleno čistit a rozebírat pod tlakem.</w:t>
      </w:r>
    </w:p>
    <w:p w14:paraId="0193EA87" w14:textId="77777777" w:rsidR="00CB1A33" w:rsidRPr="00490BBD" w:rsidRDefault="00CB1A33" w:rsidP="00333079">
      <w:pPr>
        <w:pStyle w:val="Nadpis1"/>
      </w:pPr>
      <w:r w:rsidRPr="00490BBD">
        <w:t>Pro dopravu směsí k čerpadlu musí být zajištěn bezpečný příjezd nevyžadující složité a opakované couvání vozidel.</w:t>
      </w:r>
    </w:p>
    <w:p w14:paraId="2298DE8A" w14:textId="77777777" w:rsidR="00CB1A33" w:rsidRPr="00490BBD" w:rsidRDefault="00CB1A33" w:rsidP="00333079">
      <w:pPr>
        <w:pStyle w:val="Nadpis1"/>
      </w:pPr>
      <w:r w:rsidRPr="00490BBD">
        <w:t>Při provozu čerpadel není dovoleno</w:t>
      </w:r>
    </w:p>
    <w:p w14:paraId="5D9E0F07" w14:textId="77777777" w:rsidR="00CB1A33" w:rsidRPr="00490BBD" w:rsidRDefault="00CB1A33" w:rsidP="00333079">
      <w:pPr>
        <w:pStyle w:val="Nadpis1"/>
      </w:pPr>
      <w:r w:rsidRPr="00490BBD">
        <w:t>a) přehýbat hadice,</w:t>
      </w:r>
    </w:p>
    <w:p w14:paraId="13B35C0C" w14:textId="77777777" w:rsidR="00CB1A33" w:rsidRPr="00490BBD" w:rsidRDefault="00CB1A33" w:rsidP="00333079">
      <w:pPr>
        <w:pStyle w:val="Nadpis1"/>
      </w:pPr>
      <w:r w:rsidRPr="00490BBD">
        <w:t>b) manipulovat se spojkami a ručně přemisťovat hadice a potrubí, nejsou-li pro to konstruovány,</w:t>
      </w:r>
    </w:p>
    <w:p w14:paraId="62DEE1B8" w14:textId="77777777" w:rsidR="00CB1A33" w:rsidRPr="00490BBD" w:rsidRDefault="00CB1A33" w:rsidP="00333079">
      <w:pPr>
        <w:pStyle w:val="Nadpis1"/>
      </w:pPr>
      <w:r w:rsidRPr="00490BBD">
        <w:t>c) vstupovat na konstrukci čerpadla a do nebezpečného prostoru u koncovky hadice.</w:t>
      </w:r>
    </w:p>
    <w:p w14:paraId="0680DEA9" w14:textId="77777777" w:rsidR="00CB1A33" w:rsidRPr="00490BBD" w:rsidRDefault="00CB1A33" w:rsidP="00333079">
      <w:pPr>
        <w:pStyle w:val="Nadpis1"/>
      </w:pPr>
      <w:r w:rsidRPr="00490BBD">
        <w:t>Pojízdné čerpadlo (dále jen „autočerpadlo“) musí být umístěno tak, aby obslužné místo bylo přehledné a v prostoru manipulace s výložníkem a potrubím se nenacházely překážky ztěžující tuto manipulaci. Při použití děleného výložníku musí být autočerpadlo umístěno tak, aby je nebylo nutno zbytečně přemísťovat a aby byla dodržena bezpečná vzdálenost od okrajů</w:t>
      </w:r>
    </w:p>
    <w:p w14:paraId="18EABB69" w14:textId="77777777" w:rsidR="00CB1A33" w:rsidRPr="00490BBD" w:rsidRDefault="00CB1A33" w:rsidP="00333079">
      <w:pPr>
        <w:pStyle w:val="Nadpis1"/>
      </w:pPr>
      <w:r w:rsidRPr="00490BBD">
        <w:t>výkopů, podpěr lešení a jiných překážek. V pracovním prostoru výložníku autočerpadla se nikdo nezdržuje. Výložník autočerpadla nelze používat ke zdvihání a přemísťování břemen. Manipulace s rozvinutým výložníkem (výložníková ramena s potrubím a hadicemi) smí být prováděna jen při zajištění stability autočerpadla sklápěcími a výsuvnými operami (stabilizátory) v souladu s návodem k používání. Přemisťovat autočerpadlo lze jen s výložníkem složeným v přepravní poloze.</w:t>
      </w:r>
    </w:p>
    <w:p w14:paraId="0E7429C1" w14:textId="77777777" w:rsidR="00CB1A33" w:rsidRPr="00490BBD" w:rsidRDefault="00CB1A33" w:rsidP="00333079">
      <w:pPr>
        <w:pStyle w:val="Nadpis5"/>
      </w:pPr>
      <w:r w:rsidRPr="00490BBD">
        <w:t>Odbedňování</w:t>
      </w:r>
    </w:p>
    <w:p w14:paraId="19729B4C" w14:textId="77777777" w:rsidR="00CB1A33" w:rsidRPr="00490BBD" w:rsidRDefault="00CB1A33" w:rsidP="00333079">
      <w:pPr>
        <w:pStyle w:val="Nadpis1"/>
      </w:pPr>
      <w:r w:rsidRPr="00490BBD">
        <w:t xml:space="preserve">Odbedňování nosných prvků konstrukcí nebo jejich částí, u nichž při předčasném odbednění hrozí nebezpečí zřícení nebo poškození konstrukce, smí být zahájeno jen na pokyn fyzické osoby určené </w:t>
      </w:r>
      <w:r w:rsidRPr="00490BBD">
        <w:lastRenderedPageBreak/>
        <w:t>zhotovitelem.</w:t>
      </w:r>
    </w:p>
    <w:p w14:paraId="5CBC6DB5" w14:textId="77777777" w:rsidR="00CB1A33" w:rsidRPr="00490BBD" w:rsidRDefault="00CB1A33" w:rsidP="00333079">
      <w:pPr>
        <w:pStyle w:val="Nadpis1"/>
      </w:pPr>
      <w:r w:rsidRPr="00490BBD">
        <w:t>Hrozí-li při odbedňování konstrukcí nebezpečí pádu z výšky nebo do hloubky musí být dodrženy požadavky nařízení vlády č. 362/2005 Sb. Žebřík lze při odbedňovacích pracích používat pouze do výšky 3 m odbedňované konstrukce nad pracovní podlahou a za předpokladu, že se neuvolňují ani neodstraňují nosné části bednění a stabilita žebříku není závislá na demontovaných částech bednění a podpěr.</w:t>
      </w:r>
    </w:p>
    <w:p w14:paraId="43C9A681" w14:textId="77777777" w:rsidR="00CB1A33" w:rsidRPr="00490BBD" w:rsidRDefault="00CB1A33" w:rsidP="00333079">
      <w:pPr>
        <w:pStyle w:val="Nadpis1"/>
      </w:pPr>
      <w:r w:rsidRPr="00490BBD">
        <w:t>Ohrožený prostor odbedňovacích prací je nutno zajistit proti vstupu nepovolaných fyzických osob.</w:t>
      </w:r>
    </w:p>
    <w:p w14:paraId="2A05888B" w14:textId="77777777" w:rsidR="00CB1A33" w:rsidRPr="00490BBD" w:rsidRDefault="00CB1A33" w:rsidP="00333079">
      <w:pPr>
        <w:pStyle w:val="Nadpis1"/>
      </w:pPr>
      <w:r w:rsidRPr="00490BBD">
        <w:t>Součásti bednění se bezprostředně po odbednění ukládají na určená místa tak, aby nebyly zdrojem nebezpečí úrazu a nepřetěžovaly konstrukci.</w:t>
      </w:r>
    </w:p>
    <w:p w14:paraId="315402A1" w14:textId="77777777" w:rsidR="00CB1A33" w:rsidRPr="00490BBD" w:rsidRDefault="00CB1A33" w:rsidP="00333079">
      <w:pPr>
        <w:pStyle w:val="Nadpis5"/>
      </w:pPr>
      <w:r w:rsidRPr="00490BBD">
        <w:t>Míchačky</w:t>
      </w:r>
    </w:p>
    <w:p w14:paraId="7EF5B4EC" w14:textId="77777777" w:rsidR="00CB1A33" w:rsidRPr="00490BBD" w:rsidRDefault="00CB1A33" w:rsidP="00333079">
      <w:pPr>
        <w:pStyle w:val="Nadpis1"/>
      </w:pPr>
      <w:r w:rsidRPr="00490BBD">
        <w:t>Před uvedením do provozu musí být míchačka řádně ustavena a zajištěna v horizontální poloze.</w:t>
      </w:r>
    </w:p>
    <w:p w14:paraId="332ACB27" w14:textId="77777777" w:rsidR="00CB1A33" w:rsidRPr="00490BBD" w:rsidRDefault="00CB1A33" w:rsidP="00333079">
      <w:pPr>
        <w:pStyle w:val="Nadpis1"/>
      </w:pPr>
      <w:r w:rsidRPr="00490BBD">
        <w:t>Míchačka smí být plněna pouze při rotujícím bubnu.</w:t>
      </w:r>
    </w:p>
    <w:p w14:paraId="0BC0761B" w14:textId="77777777" w:rsidR="00CB1A33" w:rsidRPr="00490BBD" w:rsidRDefault="00CB1A33" w:rsidP="00333079">
      <w:pPr>
        <w:pStyle w:val="Nadpis1"/>
      </w:pPr>
      <w:r w:rsidRPr="00490BBD">
        <w:t>Při ručním vhazování složek směsi do míchačky lopatou je zakázáno zasahovat do rotujícího bubnu.</w:t>
      </w:r>
    </w:p>
    <w:p w14:paraId="717FA29A" w14:textId="77777777" w:rsidR="00CB1A33" w:rsidRPr="00490BBD" w:rsidRDefault="00CB1A33" w:rsidP="00333079">
      <w:pPr>
        <w:pStyle w:val="Nadpis1"/>
      </w:pPr>
      <w:r w:rsidRPr="00490BBD">
        <w:t>Buben míchačky není dovoleno čistit za chodu nářadím nebo předměty drženými v ruce. Konce ručního nářadí nesmí být vkládány do rotujícího bubnu.</w:t>
      </w:r>
    </w:p>
    <w:p w14:paraId="488DE202" w14:textId="12260A86" w:rsidR="00CB1A33" w:rsidRPr="00490BBD" w:rsidRDefault="00CB1A33" w:rsidP="00333079">
      <w:pPr>
        <w:pStyle w:val="Nadpis1"/>
      </w:pPr>
      <w:r w:rsidRPr="00490BBD">
        <w:t xml:space="preserve">Obsluha nevstupuje do prostoru ohroženého pohybem násypného koše. Při </w:t>
      </w:r>
      <w:r w:rsidR="002A12A9" w:rsidRPr="00490BBD">
        <w:t>opravách, údržbě</w:t>
      </w:r>
      <w:r w:rsidRPr="00490BBD">
        <w:t xml:space="preserve"> a čištění míchaček vybavených násypným košem je dovoleno vstoupit pod koš jen tehdy, je-li koš bezpečně mechanicky zajištěn v horní poloze řetězem, hákem, vzpěrou nebo jiným ochranným prostředkem.</w:t>
      </w:r>
    </w:p>
    <w:p w14:paraId="06244E82" w14:textId="77777777" w:rsidR="00CB1A33" w:rsidRPr="00490BBD" w:rsidRDefault="00CB1A33" w:rsidP="00333079">
      <w:pPr>
        <w:pStyle w:val="Nadpis1"/>
      </w:pPr>
      <w:r w:rsidRPr="00490BBD">
        <w:t>Vstupovat na konstrukci míchačky se smí jen tehdy, je-li stroj odpojen od přívodu elektrické energie.</w:t>
      </w:r>
    </w:p>
    <w:p w14:paraId="0C4E3B63" w14:textId="77777777" w:rsidR="00CB1A33" w:rsidRPr="00490BBD" w:rsidRDefault="00CB1A33" w:rsidP="00333079">
      <w:pPr>
        <w:pStyle w:val="Nadpis5"/>
      </w:pPr>
      <w:r w:rsidRPr="00490BBD">
        <w:t>Vibrátory</w:t>
      </w:r>
    </w:p>
    <w:p w14:paraId="30490C26" w14:textId="77777777" w:rsidR="00CB1A33" w:rsidRPr="00490BBD" w:rsidRDefault="00CB1A33" w:rsidP="00333079">
      <w:pPr>
        <w:pStyle w:val="Nadpis1"/>
      </w:pPr>
      <w:r w:rsidRPr="00490BBD">
        <w:t>Délka pohyblivého přívodu mezi napájecí jednotkou a částí vibrátoru, která je držena v ruce nebo je ručně provozována, musí být nejméně 10 m. Totéž platí o délce pohyblivého přívodu mezi napájecí jednotkou a motorovou jednotkou, jestliže motorová jednotka je mezi napájecí jednotkou a částí vibrátoru drženou v ruce.</w:t>
      </w:r>
    </w:p>
    <w:p w14:paraId="7D63D6B5" w14:textId="77777777" w:rsidR="00CB1A33" w:rsidRPr="00490BBD" w:rsidRDefault="00CB1A33" w:rsidP="00333079">
      <w:pPr>
        <w:pStyle w:val="Nadpis1"/>
      </w:pPr>
      <w:r w:rsidRPr="00490BBD">
        <w:t>Ponoření vibrační hlavice ponorného vibrátoru a její vytažení ze zhutňovaného betonu se provádí jen za chodu vibrátoru. Ohebný hřídel vibrátoru nesmí být ohýbán v oblouku o menším poloměru, než je stanoveno v návodu k používání.</w:t>
      </w:r>
    </w:p>
    <w:p w14:paraId="3E3BC323" w14:textId="77777777" w:rsidR="00CB1A33" w:rsidRPr="00490BBD" w:rsidRDefault="00CB1A33" w:rsidP="00333079">
      <w:pPr>
        <w:pStyle w:val="Nadpis5"/>
      </w:pPr>
      <w:r w:rsidRPr="00490BBD">
        <w:t>Práce železářské</w:t>
      </w:r>
    </w:p>
    <w:p w14:paraId="15B9DC13" w14:textId="621E96FC" w:rsidR="00CB1A33" w:rsidRPr="00490BBD" w:rsidRDefault="00CB1A33" w:rsidP="00333079">
      <w:pPr>
        <w:pStyle w:val="Nadpis1"/>
      </w:pPr>
      <w:r w:rsidRPr="00490BBD">
        <w:t xml:space="preserve">Prostory, stroje, přípravky a jiná zařízení pro výrobu armatury musí být uspořádány </w:t>
      </w:r>
      <w:r w:rsidR="002A12A9" w:rsidRPr="00490BBD">
        <w:t>tak, aby</w:t>
      </w:r>
      <w:r w:rsidRPr="00490BBD">
        <w:t xml:space="preserve"> fyzické osoby nebyly ohroženy pohybem materiálu a jeho ukládáním.</w:t>
      </w:r>
    </w:p>
    <w:p w14:paraId="163C8DE3" w14:textId="77777777" w:rsidR="00CB1A33" w:rsidRPr="00490BBD" w:rsidRDefault="00CB1A33" w:rsidP="00333079">
      <w:pPr>
        <w:pStyle w:val="Nadpis1"/>
      </w:pPr>
      <w:r w:rsidRPr="00490BBD">
        <w:t>Při stříhání několika prutů současně musí být pruty zajištěny v pevné poloze konstrukcí stroje nebo vhodnými přípravky.</w:t>
      </w:r>
    </w:p>
    <w:p w14:paraId="2C1BEDCC" w14:textId="77777777" w:rsidR="00CB1A33" w:rsidRPr="00490BBD" w:rsidRDefault="00CB1A33" w:rsidP="00333079">
      <w:pPr>
        <w:pStyle w:val="Nadpis1"/>
      </w:pPr>
      <w:r w:rsidRPr="00490BBD">
        <w:t>Při stříhání a ohýbání prutů nesmí být stroj přetěžován. Pruty musí být upevněny nebo zajištěny tak, aby nemohlo dojít k ohrožení fyzických osob.</w:t>
      </w:r>
    </w:p>
    <w:p w14:paraId="79E847AF" w14:textId="77777777" w:rsidR="00CB1A33" w:rsidRPr="00490BBD" w:rsidRDefault="00CB1A33" w:rsidP="00333079">
      <w:pPr>
        <w:pStyle w:val="Nadpis5"/>
      </w:pPr>
      <w:r w:rsidRPr="00490BBD">
        <w:t>Zřízení bezpečných míst práce pro betonáž</w:t>
      </w:r>
    </w:p>
    <w:p w14:paraId="5F130FCA" w14:textId="77777777" w:rsidR="00CB1A33" w:rsidRPr="00490BBD" w:rsidRDefault="00CB1A33" w:rsidP="00333079">
      <w:pPr>
        <w:pStyle w:val="Nadpis1"/>
      </w:pPr>
      <w:r w:rsidRPr="00490BBD">
        <w:t>Zhotovitel stanoví v technologickém postupu.</w:t>
      </w:r>
    </w:p>
    <w:p w14:paraId="4C37C5CA" w14:textId="77777777" w:rsidR="00CB1A33" w:rsidRPr="00490BBD" w:rsidRDefault="00CB1A33" w:rsidP="00333079">
      <w:pPr>
        <w:pStyle w:val="Nadpis5"/>
      </w:pPr>
      <w:r w:rsidRPr="00490BBD">
        <w:t>Přístupové komunikace při betonáži</w:t>
      </w:r>
    </w:p>
    <w:p w14:paraId="12ABAD3A" w14:textId="77777777" w:rsidR="00CB1A33" w:rsidRPr="00490BBD" w:rsidRDefault="00CB1A33" w:rsidP="00333079">
      <w:pPr>
        <w:pStyle w:val="Nadpis1"/>
      </w:pPr>
      <w:r w:rsidRPr="00490BBD">
        <w:t>Zhotovitel stanoví v technologickém postupu.</w:t>
      </w:r>
    </w:p>
    <w:p w14:paraId="1C427301" w14:textId="77777777" w:rsidR="00CB1A33" w:rsidRPr="00490BBD" w:rsidRDefault="00CB1A33" w:rsidP="00333079">
      <w:pPr>
        <w:pStyle w:val="Nadpis5"/>
      </w:pPr>
      <w:r w:rsidRPr="00490BBD">
        <w:t>Čas potřebný k zajištění dostatečné pevnosti betonu</w:t>
      </w:r>
    </w:p>
    <w:p w14:paraId="3C42AC9A" w14:textId="77777777" w:rsidR="00CB1A33" w:rsidRPr="00490BBD" w:rsidRDefault="00CB1A33" w:rsidP="00333079">
      <w:pPr>
        <w:pStyle w:val="Nadpis1"/>
      </w:pPr>
      <w:r w:rsidRPr="00490BBD">
        <w:t xml:space="preserve">V harmonogramu prací je potřeba zohlednit dobu potřebnou pro tuhnutí betonu do požadované minimální pevnosti.  </w:t>
      </w:r>
    </w:p>
    <w:p w14:paraId="60743428" w14:textId="77777777" w:rsidR="00CB1A33" w:rsidRPr="00490BBD" w:rsidRDefault="00CB1A33" w:rsidP="006F06FC">
      <w:pPr>
        <w:pStyle w:val="Nadpis5"/>
      </w:pPr>
      <w:r w:rsidRPr="00490BBD">
        <w:t>Vybavení pracoviště a osob při montáži prvků</w:t>
      </w:r>
    </w:p>
    <w:p w14:paraId="6501C85B" w14:textId="77777777" w:rsidR="00CB1A33" w:rsidRPr="00490BBD" w:rsidRDefault="00CB1A33" w:rsidP="006F06FC">
      <w:pPr>
        <w:pStyle w:val="Nadpis1"/>
      </w:pPr>
      <w:r w:rsidRPr="00490BBD">
        <w:t>Při montáži prvků plechové konstrukce střechy nebo prvků ocelové konstrukce apod., které budou prováděny ve výšce nad 1,5 m nad zemí budou pracovníci vykonávající tuto činnost zajištěny přednostně kolektivní ochranou např. použití ochranných lešení, plošin apod. V případě, že z technologických důvodů nelze zajistit tuto kolektivní ochranu budou pracovníci používat vždy individuální ochranou.</w:t>
      </w:r>
    </w:p>
    <w:p w14:paraId="1070457F" w14:textId="06D9A882" w:rsidR="00CB1A33" w:rsidRPr="00490BBD" w:rsidRDefault="00CB1A33" w:rsidP="006F06FC">
      <w:pPr>
        <w:pStyle w:val="Nadpis1"/>
      </w:pPr>
      <w:r w:rsidRPr="00490BBD">
        <w:lastRenderedPageBreak/>
        <w:t>V případě použití autojeřábu budou veškeré činnosti prováděny podle zpracovaného systému bezpečné práce se zvedacím zařízením.</w:t>
      </w:r>
    </w:p>
    <w:p w14:paraId="3E26C4F8" w14:textId="77777777" w:rsidR="00CB1A33" w:rsidRPr="00490BBD" w:rsidRDefault="00CB1A33" w:rsidP="006F06FC">
      <w:pPr>
        <w:pStyle w:val="Nadpis1"/>
      </w:pPr>
      <w:r w:rsidRPr="00490BBD">
        <w:t xml:space="preserve">Během zdvihání a přemisťování břemen se fyzické osoby zdržují v bezpečné vzdálenosti. Teprve po ustálení břemen nad místem montáže mohou z bezpečné plošiny nebo podlahy provádět jeho osazení a zajištění proti vychýlení. Břemeno se odvěšuje od závěsu zdvihacího prostředku teprve po tomto zajištění. </w:t>
      </w:r>
    </w:p>
    <w:p w14:paraId="116FEC4D" w14:textId="77777777" w:rsidR="00CB1A33" w:rsidRPr="00490BBD" w:rsidRDefault="00CB1A33" w:rsidP="006F06FC">
      <w:pPr>
        <w:pStyle w:val="Nadpis5"/>
      </w:pPr>
      <w:r w:rsidRPr="00490BBD">
        <w:t>Zvolené vázací prostředky, způsob a místo upevnění stejně jako seřízení vázacích prostředků</w:t>
      </w:r>
    </w:p>
    <w:p w14:paraId="0DC8EE10" w14:textId="77777777" w:rsidR="00CB1A33" w:rsidRPr="00490BBD" w:rsidRDefault="00CB1A33" w:rsidP="006F06FC">
      <w:pPr>
        <w:pStyle w:val="Nadpis1"/>
      </w:pPr>
      <w:r w:rsidRPr="00490BBD">
        <w:t xml:space="preserve">Tyto prostředky budou zvoleny podle systému bezpečné práce se zvedacím zařízením. Dále zvolené vázací prostředky musí umožnit zavěšení dílce podle průvodní dokumentace výrobce. </w:t>
      </w:r>
    </w:p>
    <w:p w14:paraId="7061961B" w14:textId="77777777" w:rsidR="00CB1A33" w:rsidRPr="00490BBD" w:rsidRDefault="00CB1A33" w:rsidP="006F06FC">
      <w:pPr>
        <w:pStyle w:val="Nadpis1"/>
      </w:pPr>
      <w:r w:rsidRPr="00490BBD">
        <w:t>Pro zvedání dílců musí být použito vázacích prostředků, které odpovídají příslušným (např. statickým) parametrům jednotlivých druhů dílců. Způsob a místo upevnění stejně jako seřízení vázacích prostředků musí být voleno tak, aby upevnění i uvolnění vázacích prostředků mohlo být provedeno bezpečně.</w:t>
      </w:r>
    </w:p>
    <w:p w14:paraId="2675541A" w14:textId="77777777" w:rsidR="00CB1A33" w:rsidRPr="00490BBD" w:rsidRDefault="00CB1A33" w:rsidP="006F06FC">
      <w:pPr>
        <w:pStyle w:val="Nadpis5"/>
      </w:pPr>
      <w:r w:rsidRPr="00490BBD">
        <w:t>Způsob skladování dílců</w:t>
      </w:r>
    </w:p>
    <w:p w14:paraId="7E283A70" w14:textId="77777777" w:rsidR="00CB1A33" w:rsidRPr="00490BBD" w:rsidRDefault="00CB1A33" w:rsidP="006F06FC">
      <w:pPr>
        <w:pStyle w:val="Nadpis1"/>
      </w:pPr>
      <w:r w:rsidRPr="00490BBD">
        <w:t xml:space="preserve">Jednotlivé dílce budou skladovány pouze velmi krátkou dobu na vyhrazeném místě určeném zhotovitelem. Konkrétní podrobnosti stanoví technologický postup montáže konkrétního zhotovitele. </w:t>
      </w:r>
    </w:p>
    <w:p w14:paraId="69207717" w14:textId="77777777" w:rsidR="00CB1A33" w:rsidRPr="00490BBD" w:rsidRDefault="00CB1A33" w:rsidP="006F06FC">
      <w:pPr>
        <w:pStyle w:val="Nadpis5"/>
      </w:pPr>
      <w:r w:rsidRPr="00490BBD">
        <w:t>Způsob uvolňování vázacích prostředků z osazovaných dílců, zejména svislých</w:t>
      </w:r>
    </w:p>
    <w:p w14:paraId="1D859C1A" w14:textId="77777777" w:rsidR="00CB1A33" w:rsidRPr="00490BBD" w:rsidRDefault="00CB1A33" w:rsidP="006F06FC">
      <w:pPr>
        <w:pStyle w:val="Nadpis1"/>
      </w:pPr>
      <w:r w:rsidRPr="00490BBD">
        <w:t xml:space="preserve">Svislé dílce se po osazení musí zajistit proti překlopení šrouby, montážními stolicemi, vzpěrami, zaklínováním v základové patce nebo jiným vhodným způsobem. Způsob uvolňování vázacích prostředků z osazovaných dílců, zejména svislých bude stanoven v technologickém postupu montáže tak, aby bezpečnost osob nebyla podmíněna stabilitou osazovaných dílců a aby stabilita dílců nebyla touto činností ohrožena. Následující dílec se smí osazovat teprve tehdy, až je předcházející dílec bezpečně uložen a upevněn podle technologického postupu. </w:t>
      </w:r>
    </w:p>
    <w:p w14:paraId="1F8704A1" w14:textId="77777777" w:rsidR="00CB1A33" w:rsidRPr="00490BBD" w:rsidRDefault="00CB1A33" w:rsidP="006F06FC">
      <w:pPr>
        <w:pStyle w:val="Nadpis1"/>
      </w:pPr>
      <w:r w:rsidRPr="00490BBD">
        <w:t>Veškeré činnosti se zdvihacím zařízením musí zhotovitel provádět v souladu se systémem bezpečné práce dle ČSN ISO 12480-1.</w:t>
      </w:r>
    </w:p>
    <w:p w14:paraId="4BC8E0BB" w14:textId="77777777" w:rsidR="00CB1A33" w:rsidRPr="00490BBD" w:rsidRDefault="00CB1A33" w:rsidP="006F06FC">
      <w:pPr>
        <w:pStyle w:val="Nadpis5"/>
      </w:pPr>
      <w:r w:rsidRPr="00490BBD">
        <w:t>Stavební elektrické vrátky</w:t>
      </w:r>
    </w:p>
    <w:p w14:paraId="7462350E" w14:textId="280FE31A" w:rsidR="00CB1A33" w:rsidRPr="00490BBD" w:rsidRDefault="00CB1A33" w:rsidP="006F06FC">
      <w:pPr>
        <w:pStyle w:val="Nadpis1"/>
      </w:pPr>
      <w:r w:rsidRPr="00490BBD">
        <w:t xml:space="preserve">Stanoviště obsluhy musí být umístěno tak, aby nebylo ohroženo břemenem nebo nosným lanem a aby z něho bylo vidět na všechna nakládací a vykládací místa, není-li vzájemné dorozumívání mezi obsluhou a fyzickou osobou na </w:t>
      </w:r>
      <w:r w:rsidR="002A12A9" w:rsidRPr="00490BBD">
        <w:t>nakládacím,</w:t>
      </w:r>
      <w:r w:rsidRPr="00490BBD">
        <w:t xml:space="preserve"> popřípadě vykládacím místě zajištěno signalizačním zařízením. Vrátek musí být umístěn v bezpečné vzdálenosti od svislé dráhy přepravovaného břemene, chráněn před ostatním provozem na staveništi a řádně </w:t>
      </w:r>
      <w:r w:rsidR="002A12A9" w:rsidRPr="00490BBD">
        <w:t>ukotven,</w:t>
      </w:r>
      <w:r w:rsidRPr="00490BBD">
        <w:t xml:space="preserve"> popřípadě stabilizován. Nestanoví-li výrobce v návodu k používání jinak, nesmí být hmotnost zátěže použité pro stabilizaci vrátku menší než dvojnásobek jeho nosnosti. Kladku je nutno osadit tak, aby její osa byla kolmá na směr navíjení lana, a nejvýše do takové polohy, aby při nejnižší poloze břemene zůstaly na bubnu vrátku ještě nejméně 3 závity lana. Vrátek nelze používat, není-li zajištěno, že se jeho chod samočinně zastaví, jakmile se závěsný hák svou nejvyšší částí přiblíží na stanovenou bezpečnou vzdálenost k pevné překážce, například kladce nebo tělesu vrátku. Nestanoví-li výrobce jinak, nastaví se tato bezpečná vzdálenost na 0,3 m. V místě odebírání nebo nakládání materiálu ve výšce je zajištěna ochrana fyzických osob proti pádu z výšky. Pokud by střední tyč zábradlí nebo zarážka u podlahy znemožňovaly bezpečnou manipulaci s přepravovaným břemenem, lze je v nezbytném rozsahu </w:t>
      </w:r>
      <w:r w:rsidR="002A12A9" w:rsidRPr="00490BBD">
        <w:t>vynechat,</w:t>
      </w:r>
      <w:r w:rsidRPr="00490BBD">
        <w:t xml:space="preserve"> popřípadě odstranit. Postup podle zvláštního právního předpisu tím není dotčen. Vrátek nelze uvést do provozu, dokud nebyl po dokončení jeho montáže, včetně závěsné konstrukce kladky, předán a zhotovitelem převzat do provozu a dokud o tomto předání a převzetí nebyl učiněn zápis. Před uvedením vrátku do chodu se obsluha přesvědčí, zda se nikdo nezdržuje v prostoru ohroženém pádem břemene.</w:t>
      </w:r>
    </w:p>
    <w:p w14:paraId="769A5318" w14:textId="77777777" w:rsidR="00CB1A33" w:rsidRPr="00490BBD" w:rsidRDefault="00CB1A33" w:rsidP="006F06FC">
      <w:pPr>
        <w:pStyle w:val="Nadpis1"/>
      </w:pPr>
      <w:r w:rsidRPr="00490BBD">
        <w:t>Při provozu vrátku není dovoleno</w:t>
      </w:r>
    </w:p>
    <w:p w14:paraId="1972A70C" w14:textId="77777777" w:rsidR="00CB1A33" w:rsidRPr="00490BBD" w:rsidRDefault="00CB1A33" w:rsidP="006F06FC">
      <w:pPr>
        <w:pStyle w:val="Nadpis1"/>
      </w:pPr>
      <w:r w:rsidRPr="00490BBD">
        <w:t>a) zatěžovat vrátek nad jeho nosnost,</w:t>
      </w:r>
    </w:p>
    <w:p w14:paraId="5E7F3D6A" w14:textId="77777777" w:rsidR="00CB1A33" w:rsidRPr="00490BBD" w:rsidRDefault="00CB1A33" w:rsidP="006F06FC">
      <w:pPr>
        <w:pStyle w:val="Nadpis1"/>
      </w:pPr>
      <w:r w:rsidRPr="00490BBD">
        <w:t>b) přepravovat břemena, která svými rozměry ohrožují okolí, pokud nejsou provedena náležitá bezpečnostní opatření,</w:t>
      </w:r>
    </w:p>
    <w:p w14:paraId="52640557" w14:textId="77777777" w:rsidR="00CB1A33" w:rsidRPr="00490BBD" w:rsidRDefault="00CB1A33" w:rsidP="006F06FC">
      <w:pPr>
        <w:pStyle w:val="Nadpis1"/>
      </w:pPr>
      <w:r w:rsidRPr="00490BBD">
        <w:t>c) zdvihat břemena šikmým tahem,</w:t>
      </w:r>
    </w:p>
    <w:p w14:paraId="622DC1C8" w14:textId="77777777" w:rsidR="00CB1A33" w:rsidRPr="00490BBD" w:rsidRDefault="00CB1A33" w:rsidP="006F06FC">
      <w:pPr>
        <w:pStyle w:val="Nadpis1"/>
      </w:pPr>
      <w:r w:rsidRPr="00490BBD">
        <w:t>d) opustit stanoviště obsluhy vrátku, je-li břemeno zavěšeno na háku,</w:t>
      </w:r>
    </w:p>
    <w:p w14:paraId="106FF412" w14:textId="77777777" w:rsidR="00CB1A33" w:rsidRPr="00490BBD" w:rsidRDefault="00CB1A33" w:rsidP="006F06FC">
      <w:pPr>
        <w:pStyle w:val="Nadpis1"/>
      </w:pPr>
      <w:r w:rsidRPr="00490BBD">
        <w:t>e) zavěšovat břemeno na špičku háku,</w:t>
      </w:r>
    </w:p>
    <w:p w14:paraId="31F304EC" w14:textId="77777777" w:rsidR="00CB1A33" w:rsidRPr="00490BBD" w:rsidRDefault="00CB1A33" w:rsidP="006F06FC">
      <w:pPr>
        <w:pStyle w:val="Nadpis1"/>
      </w:pPr>
      <w:r w:rsidRPr="00490BBD">
        <w:t>f) zdržovat se pod zavěšeným břemenem a v jeho nebezpečné blízkosti,</w:t>
      </w:r>
    </w:p>
    <w:p w14:paraId="531095EB" w14:textId="77777777" w:rsidR="00CB1A33" w:rsidRPr="00490BBD" w:rsidRDefault="00CB1A33" w:rsidP="006F06FC">
      <w:pPr>
        <w:pStyle w:val="Nadpis1"/>
      </w:pPr>
      <w:r w:rsidRPr="00490BBD">
        <w:lastRenderedPageBreak/>
        <w:t>g) usměrňovat rukama nebo nohama navíjení lana na buben vrátku,</w:t>
      </w:r>
    </w:p>
    <w:p w14:paraId="3E543D73" w14:textId="77777777" w:rsidR="00CB1A33" w:rsidRPr="00490BBD" w:rsidRDefault="00CB1A33" w:rsidP="006F06FC">
      <w:pPr>
        <w:pStyle w:val="Nadpis1"/>
      </w:pPr>
      <w:r w:rsidRPr="00490BBD">
        <w:t>h) pokračovat v práci s vrátkem, utvoří-li se na laně smyčka nebo uzel a dojde-li k vysmeknutí lana z drážky kladky,</w:t>
      </w:r>
    </w:p>
    <w:p w14:paraId="40C63FE4" w14:textId="77777777" w:rsidR="00CB1A33" w:rsidRPr="00490BBD" w:rsidRDefault="00CB1A33" w:rsidP="006F06FC">
      <w:pPr>
        <w:pStyle w:val="Nadpis1"/>
      </w:pPr>
      <w:r w:rsidRPr="00490BBD">
        <w:t>i) dopravovat břemena, hrozí-li nebezpečí poškození nosného lana nebo vázacích prostředků,</w:t>
      </w:r>
    </w:p>
    <w:p w14:paraId="108DE2E0" w14:textId="77777777" w:rsidR="00CB1A33" w:rsidRPr="00490BBD" w:rsidRDefault="00CB1A33" w:rsidP="006F06FC">
      <w:pPr>
        <w:pStyle w:val="Nadpis1"/>
      </w:pPr>
      <w:r w:rsidRPr="00490BBD">
        <w:t>j) způsobovat rázy při spouštění nebo tahu břemene,</w:t>
      </w:r>
    </w:p>
    <w:p w14:paraId="2E456512" w14:textId="77777777" w:rsidR="00CB1A33" w:rsidRPr="00490BBD" w:rsidRDefault="00CB1A33" w:rsidP="006F06FC">
      <w:pPr>
        <w:pStyle w:val="Nadpis1"/>
      </w:pPr>
      <w:r w:rsidRPr="00490BBD">
        <w:t>k) zdvihat břemena zasypaná, přimrzlá nebo přilnutá,</w:t>
      </w:r>
    </w:p>
    <w:p w14:paraId="37433822" w14:textId="77777777" w:rsidR="00CB1A33" w:rsidRPr="00490BBD" w:rsidRDefault="00CB1A33" w:rsidP="006F06FC">
      <w:pPr>
        <w:pStyle w:val="Nadpis1"/>
      </w:pPr>
      <w:r w:rsidRPr="00490BBD">
        <w:t>l) provádět změny na brzdách, které by mohly ohrozit bezpečnost fyzických osob,</w:t>
      </w:r>
    </w:p>
    <w:p w14:paraId="28CD4CF7" w14:textId="77777777" w:rsidR="00CB1A33" w:rsidRPr="00490BBD" w:rsidRDefault="00CB1A33" w:rsidP="006F06FC">
      <w:pPr>
        <w:pStyle w:val="Nadpis1"/>
      </w:pPr>
      <w:r w:rsidRPr="00490BBD">
        <w:t>m) používat elektrický vrátek pro zdvihání výtahové plošiny ve vodítkách, pokud nejsou splněny technické požadavky platné pro uvedení stavebních plošinových výtahů do provozu.</w:t>
      </w:r>
    </w:p>
    <w:p w14:paraId="670E66AF" w14:textId="77777777" w:rsidR="00CB1A33" w:rsidRPr="00490BBD" w:rsidRDefault="00CB1A33" w:rsidP="006F06FC">
      <w:pPr>
        <w:pStyle w:val="Nadpis1"/>
      </w:pPr>
      <w:r w:rsidRPr="00490BBD">
        <w:t>Vrátek smí být použit pro vlečení, jen pokud je k tomu upraven a pokud je</w:t>
      </w:r>
    </w:p>
    <w:p w14:paraId="2E86484D" w14:textId="77777777" w:rsidR="00CB1A33" w:rsidRPr="00490BBD" w:rsidRDefault="00CB1A33" w:rsidP="006F06FC">
      <w:pPr>
        <w:pStyle w:val="Nadpis1"/>
      </w:pPr>
      <w:r w:rsidRPr="00490BBD">
        <w:t>a) tomu přizpůsoben kryt navíjecího bubnu,</w:t>
      </w:r>
    </w:p>
    <w:p w14:paraId="70908E0F" w14:textId="77777777" w:rsidR="00CB1A33" w:rsidRPr="00490BBD" w:rsidRDefault="00CB1A33" w:rsidP="006F06FC">
      <w:pPr>
        <w:pStyle w:val="Nadpis1"/>
      </w:pPr>
      <w:r w:rsidRPr="00490BBD">
        <w:t>b) instalováno zařízení pro správné ukládání lana při navíjení na buben,</w:t>
      </w:r>
    </w:p>
    <w:p w14:paraId="74A6B85A" w14:textId="77777777" w:rsidR="00CB1A33" w:rsidRPr="00490BBD" w:rsidRDefault="00CB1A33" w:rsidP="006F06FC">
      <w:pPr>
        <w:pStyle w:val="Nadpis1"/>
      </w:pPr>
      <w:r w:rsidRPr="00490BBD">
        <w:t>c) ovládání vrátku zařízeno tak, že při uvolnění tlačítka určeného pro uvedení vrátku do chodu se chod vrátku zastaví.</w:t>
      </w:r>
    </w:p>
    <w:p w14:paraId="3AFB4BE8" w14:textId="77777777" w:rsidR="00CB1A33" w:rsidRPr="00490BBD" w:rsidRDefault="00CB1A33" w:rsidP="006F06FC">
      <w:pPr>
        <w:pStyle w:val="Nadpis1"/>
      </w:pPr>
      <w:r w:rsidRPr="00490BBD">
        <w:t>Ve zhotovitelem určených intervalech provede obsluha vrátku nebo fyzická osoba určená zhotovitelem prohlídku vrátku, lana a úvazku podle návodu k používání nebo pokynů pro obsluhu.</w:t>
      </w:r>
    </w:p>
    <w:p w14:paraId="57734073" w14:textId="77777777" w:rsidR="00CB1A33" w:rsidRPr="00490BBD" w:rsidRDefault="00CB1A33" w:rsidP="006F06FC">
      <w:pPr>
        <w:pStyle w:val="Nadpis5"/>
      </w:pPr>
      <w:r w:rsidRPr="00490BBD">
        <w:t>Zednické práce</w:t>
      </w:r>
    </w:p>
    <w:p w14:paraId="7B7C65A6" w14:textId="6E953552" w:rsidR="00CB1A33" w:rsidRPr="00490BBD" w:rsidRDefault="00CB1A33" w:rsidP="006F06FC">
      <w:pPr>
        <w:pStyle w:val="Nadpis1"/>
      </w:pPr>
      <w:r w:rsidRPr="00490BBD">
        <w:t xml:space="preserve">Stroje pro výrobu, zpracování a přepravu malty se na staveništi umísťují tak, aby při provozu nemohlo dojít k ohrožení fyzických osob. Při strojním čerpání malty musí být zabezpečen účinný způsob dorozumívání mezi fyzickou osobou provádějící nanášení (ukládání) malty a obsluhou čerpadla. Při činnostech spojených s nebezpečím odstříknutí vápenné malty nebo mléka je nutno používat vhodné osobní ochranné pracovní prostředky. Vápno se nesmí hasit v úzkých a hlubokých nádobách. Materiál připravený pro zdění musí být uložen tak, aby pro práci zůstal volný pracovní prostor široký nejméně 0,6 m. K dopravě materiálu lze používat pomocné skluzové žlaby, pokud jsou umístěny a zabezpečeny tak, aby přepravou materiálu nemohlo dojít k ohrožení fyzických osob. Na právě vyzdívanou stěnu se nesmí vstupovat nebo ji jinak zatěžovat, a to ani při provádění kontroly svislosti zdiva a vázání rohů. Osazování konstrukcí, předmětů a technologických zařízení do zdiva musí být z hlediska stability zdiva řešeno v projektové dokumentaci, nejedná-li se o předměty malé hmotnosti, které stabilitu zdiva zjevně nemohou narušit. Osazené předměty musí být připevněny nebo ukotveny tak, aby se nemohly uvolnit ani posunout. Na pracovištích a přístupových komunikacích, na nichž jsou fyzické osoby vykonávající zednické práce vystaveny nebezpečí pádu z výšky nebo do </w:t>
      </w:r>
      <w:r w:rsidR="002A12A9" w:rsidRPr="00490BBD">
        <w:t>hloubky,</w:t>
      </w:r>
      <w:r w:rsidRPr="00490BBD">
        <w:t xml:space="preserve"> popřípadě nebezpečí propadnutí nedostatečně únosnou konstrukcí, zajistí zhotovitel dodržení bližších požadavků stanovených zvláštním právním předpisem Vstupovat na osazené prefabrikované vodorovné nosné konstrukce se smí jen tehdy, jsou-li zabezpečeny proti uvolnění a sesunutí.</w:t>
      </w:r>
    </w:p>
    <w:p w14:paraId="3B67F088" w14:textId="77777777" w:rsidR="00CB1A33" w:rsidRPr="00490BBD" w:rsidRDefault="00CB1A33" w:rsidP="006F06FC">
      <w:pPr>
        <w:pStyle w:val="Nadpis5"/>
      </w:pPr>
      <w:r w:rsidRPr="00490BBD">
        <w:t>Malířské a natěračské práce</w:t>
      </w:r>
    </w:p>
    <w:p w14:paraId="1D836328" w14:textId="77777777" w:rsidR="00CB1A33" w:rsidRPr="00490BBD" w:rsidRDefault="00CB1A33" w:rsidP="006F06FC">
      <w:pPr>
        <w:pStyle w:val="Nadpis1"/>
      </w:pPr>
      <w:r w:rsidRPr="00490BBD">
        <w:t xml:space="preserve">Za splnění požadavků bezpečnosti práce při malířských a natěračských pracích se považuje: </w:t>
      </w:r>
    </w:p>
    <w:p w14:paraId="547FAF86" w14:textId="77777777" w:rsidR="00CB1A33" w:rsidRPr="00490BBD" w:rsidRDefault="00CB1A33" w:rsidP="006F06FC">
      <w:pPr>
        <w:pStyle w:val="Nadpis1"/>
      </w:pPr>
      <w:r w:rsidRPr="00490BBD">
        <w:t xml:space="preserve"> a) při provádění úprav povrchů stavebních a jiných konstrukcí nátěrem nebo nástřikem dodržení stanovených technologických postupů s přihlédnutím k návodům k používání a k určenému způsobu ochrany osob před škodlivinami vznikajícími při provádění těchto prací, </w:t>
      </w:r>
    </w:p>
    <w:p w14:paraId="417D9826" w14:textId="77777777" w:rsidR="00CB1A33" w:rsidRPr="00490BBD" w:rsidRDefault="00CB1A33" w:rsidP="006F06FC">
      <w:pPr>
        <w:pStyle w:val="Nadpis1"/>
      </w:pPr>
      <w:r w:rsidRPr="00490BBD">
        <w:t>b) používání žebříků v souladu s požadavky zvláštního právního předpisu,</w:t>
      </w:r>
    </w:p>
    <w:p w14:paraId="0A42B5EF" w14:textId="77777777" w:rsidR="00CB1A33" w:rsidRPr="00490BBD" w:rsidRDefault="00CB1A33" w:rsidP="006F06FC">
      <w:pPr>
        <w:pStyle w:val="Nadpis1"/>
      </w:pPr>
      <w:r w:rsidRPr="00490BBD">
        <w:t>c) provádění těchto prací ve schodišťových prostorách z pracovních podlah nebo ze žebříků k tomu upravených.</w:t>
      </w:r>
    </w:p>
    <w:p w14:paraId="79CC0FA9" w14:textId="77777777" w:rsidR="001C4552" w:rsidRPr="00490BBD" w:rsidRDefault="001C4552" w:rsidP="001C4552">
      <w:pPr>
        <w:pStyle w:val="Nadpis5"/>
        <w:rPr>
          <w:sz w:val="24"/>
          <w:szCs w:val="24"/>
          <w:lang w:eastAsia="cs-CZ"/>
        </w:rPr>
      </w:pPr>
      <w:r w:rsidRPr="00490BBD">
        <w:t>Způsob zajištění pracoviště při svařování nebo pálení včetně ochranného pásma pod místem svařování nebo pálení proti vstupu nepovolaných osob</w:t>
      </w:r>
    </w:p>
    <w:p w14:paraId="63158803" w14:textId="27D74D3C" w:rsidR="00CB1A33" w:rsidRPr="00490BBD" w:rsidRDefault="00CB1A33" w:rsidP="00BF0678">
      <w:pPr>
        <w:pStyle w:val="Nadpis1"/>
      </w:pPr>
      <w:r w:rsidRPr="00490BBD">
        <w:t xml:space="preserve">Zajištění pracoviště při svařování bude provedeno dle požadavků vyhlášky č. 87/2000 Sb., v platném znění. Pod místem práce při svařování nebo pálení bude ohrožený prostor vymezen a zajištěn zábranou z výstražné fólie, neboť na žádném pracovišti délka svařování nebo pálení nepřekročí délku jedné pracovní směny. Svařování bude probíhat na pracovištích, kde nebudou oslňování těmito pracemi zaměstnanci na jiných pracovištích, neboť práce bude za tímto účelem zkoordinována. </w:t>
      </w:r>
    </w:p>
    <w:p w14:paraId="09BABF8E" w14:textId="12C9B4F4" w:rsidR="001C4552" w:rsidRPr="00490BBD" w:rsidRDefault="001C4552" w:rsidP="001C4552">
      <w:pPr>
        <w:pStyle w:val="Nadpis5"/>
      </w:pPr>
      <w:r w:rsidRPr="00490BBD">
        <w:lastRenderedPageBreak/>
        <w:t>Opatření k ochraně osob před účinky záření při svařování</w:t>
      </w:r>
    </w:p>
    <w:p w14:paraId="4C0FD932" w14:textId="35AB2AA1" w:rsidR="00CB1A33" w:rsidRPr="00490BBD" w:rsidRDefault="00CB1A33" w:rsidP="006F06FC">
      <w:pPr>
        <w:pStyle w:val="Nadpis1"/>
      </w:pPr>
      <w:r w:rsidRPr="00490BBD">
        <w:t xml:space="preserve">Svařování bude probíhat na pracovištích, kde nebudou oslňování těmito pracemi zaměstnanci na jiných </w:t>
      </w:r>
      <w:r w:rsidR="002A12A9" w:rsidRPr="00490BBD">
        <w:t>pracovištích,</w:t>
      </w:r>
      <w:r w:rsidRPr="00490BBD">
        <w:t xml:space="preserve"> popř. ostatní osoby, neboť práce bude za tímto účelem zkoordinována. Další opatření podle konkrétních podmínek budou stanovena písemně odborně způsobilou osobou zhotovitele před zahájením prací. </w:t>
      </w:r>
    </w:p>
    <w:p w14:paraId="774822D4" w14:textId="77777777" w:rsidR="00102946" w:rsidRPr="00490BBD" w:rsidRDefault="00102946" w:rsidP="00102946">
      <w:pPr>
        <w:pStyle w:val="Nadpis5"/>
        <w:rPr>
          <w:sz w:val="24"/>
          <w:szCs w:val="24"/>
          <w:lang w:eastAsia="cs-CZ"/>
        </w:rPr>
      </w:pPr>
      <w:r w:rsidRPr="00490BBD">
        <w:t>Postup při bourání, způsob zajištění nebouraných částí</w:t>
      </w:r>
    </w:p>
    <w:p w14:paraId="7C3E88E5" w14:textId="5CBBE348" w:rsidR="00102946" w:rsidRPr="00490BBD" w:rsidRDefault="00102946" w:rsidP="00102946">
      <w:pPr>
        <w:pStyle w:val="Nadpis1"/>
      </w:pPr>
      <w:r w:rsidRPr="00490BBD">
        <w:t xml:space="preserve">Bourací práce, při nichž jsou dotčeny nosné prvky stavební konstrukce, se smí provádět pouze podle technologického postupu stanoveného v dokumentaci bouracích prací.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K průzkumu se využijí stávající dostupné dokumentace o stavbě samé a o stavbách sousedních, vyjádření </w:t>
      </w:r>
      <w:r w:rsidR="002A12A9" w:rsidRPr="00490BBD">
        <w:t>vlastníků,</w:t>
      </w:r>
      <w:r w:rsidRPr="00490BBD">
        <w:t xml:space="preserve"> popřípadě správců technické infrastruktury a vlastní ohledání staveniště. Na základě statického posouzení se zajišťuje, aby v průběhu prací nedošlo k nekontrolovanému porušení stability stavby nebo její části. O provedeném průzkumu vyhotoví zhotovitel zápis. Průzkumem zjištěné podzemní prostory, například dutiny, studně nebo jiné podzemní objekty, musí být před zahájením bouracích prací zasypány nebo jiným způsobem zajištěny. Bourání staveb vyšších než přízemních, strhávání nebo bourání svislých konstrukcí od výšky 3 m, bourání schodišť a vysunutých částí, rekonstrukce a bourání, při kterých dochází ke změně konstrukční bezpečnosti stavby, strojní bourání, bourání specifickými metodami, jako je řezání kyslíkem apod. smějí být prováděny pouze fyzickými osobami k tomu určenými zhotovitelem, pokud je zajištěn stálý dozor vykonávaný fyzickou osobou k tomu zhotovitelem pověřenou; fyzická osoba pověřená stálým dozorem po celou dobu výkonu stálého dozoru sleduje určené pracoviště, provádění prací a pohyb fyzických osob na něm, z tohoto pracoviště se nevzdaluje a nevykonává jinou činnost než dozor. </w:t>
      </w:r>
    </w:p>
    <w:p w14:paraId="2F7FF8B3" w14:textId="77777777" w:rsidR="00102946" w:rsidRPr="00490BBD" w:rsidRDefault="00102946" w:rsidP="00102946">
      <w:pPr>
        <w:pStyle w:val="Nadpis1"/>
      </w:pPr>
      <w:r w:rsidRPr="00490BBD">
        <w:rPr>
          <w:b/>
        </w:rPr>
        <w:t>Před zahájením bouracích prací</w:t>
      </w:r>
      <w:r w:rsidRPr="00490BBD">
        <w:t xml:space="preserve">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 Ohrožený prostor musí být v zastavěném území vymezen oplocením o výšce nejméně 1,8 m. Není-li možno prostor oplotit, musí být zajištěn jiným vhodným způsobem, například střežením nebo vyloučením provozu. </w:t>
      </w:r>
    </w:p>
    <w:p w14:paraId="28CE348A" w14:textId="77777777" w:rsidR="00102946" w:rsidRPr="00490BBD" w:rsidRDefault="00102946" w:rsidP="00102946">
      <w:pPr>
        <w:pStyle w:val="Nadpis1"/>
      </w:pPr>
      <w:r w:rsidRPr="00490BBD">
        <w:rPr>
          <w:b/>
          <w:bCs w:val="0"/>
        </w:rPr>
        <w:t>Vnitřní rozvody a instalace zabudované v bourané stavbě</w:t>
      </w:r>
      <w:r w:rsidRPr="00490BBD">
        <w:t xml:space="preserve"> musí být před zahájením prací odpojeny a zajištěny proti použití. Podle okolností se proti poškození zajistí i vedení technického vybavení, do nichž je stavba prostřednictvím přípojek napojena. Pokud u rekonstruované stavby nelze z provozních důvodů vnitřní rozvody a instalace odpojit, stanoví zhotovitel opatření k zajištění jejího bezpečného provozu během provádění bouracích prací. 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 </w:t>
      </w:r>
    </w:p>
    <w:p w14:paraId="7FAFC3EA" w14:textId="77777777" w:rsidR="00102946" w:rsidRPr="00490BBD" w:rsidRDefault="00102946" w:rsidP="00102946">
      <w:pPr>
        <w:pStyle w:val="Nadpis1"/>
      </w:pPr>
      <w:r w:rsidRPr="00490BBD">
        <w:rPr>
          <w:b/>
        </w:rPr>
        <w:t>Bourací práce nesmí být zahájeny</w:t>
      </w:r>
      <w:r w:rsidRPr="00490BBD">
        <w:t xml:space="preserve">, pokud k tomu nebyl osobou určenou zhotovitelem vydán písemný příkaz a pokud nebylo pracoviště vybaveno pomocnými konstrukcemi, materiálem a pomůckami stanovenými v technologickém postupu. 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 </w:t>
      </w:r>
    </w:p>
    <w:p w14:paraId="14FBE3CB" w14:textId="5C00C7D2" w:rsidR="00102946" w:rsidRPr="00490BBD" w:rsidRDefault="00102946" w:rsidP="00102946">
      <w:pPr>
        <w:pStyle w:val="Nadpis1"/>
      </w:pPr>
      <w:r w:rsidRPr="00490BBD">
        <w:t xml:space="preserve">Zhotovitel zajistí, aby při provádění bouracích prací bylo provedeno statické zajištění sousedních staveb způsobem stanoveným v dokumentaci bouracích </w:t>
      </w:r>
      <w:r w:rsidR="002A12A9" w:rsidRPr="00490BBD">
        <w:t>prací,</w:t>
      </w:r>
      <w:r w:rsidRPr="00490BBD">
        <w:t xml:space="preserve"> popřípadě v technologickém postupu tak, aby nebyla ohrožena jejich stabilita. Dočasné stavební konstrukce zřízené uvnitř bourané stavby nebo na jejích vnějších stranách nesmějí být zatěžovány vybouraným materiálem ani nesmí být přes ně strháván materiál z bourané stavby, pokud nejsou k tomu účelu navrženy. Materiál zbourané části stavby je nutno průběžně odstraňovat, aby nedošlo k přetížení podlah nebo stropních konstrukcí následkem jeho nahromadění. 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 Jestliže v průběhu bouracích nebo rekonstrukčních prací je část stavby nadále užívána, musí být v technologických postupech stanoveno bezpečnostní zajištění a kontroly pracovišť se zřetelem na zajištění ochrany života a zdraví fyzických osob, které stavbu užívají. </w:t>
      </w:r>
    </w:p>
    <w:p w14:paraId="1E5E98EC" w14:textId="57886507" w:rsidR="00102946" w:rsidRPr="00490BBD" w:rsidRDefault="00102946" w:rsidP="00102946">
      <w:pPr>
        <w:pStyle w:val="Nadpis1"/>
      </w:pPr>
      <w:r w:rsidRPr="00490BBD">
        <w:rPr>
          <w:b/>
        </w:rPr>
        <w:lastRenderedPageBreak/>
        <w:t>Při ručním bourání</w:t>
      </w:r>
      <w:r w:rsidRPr="00490BBD">
        <w:t xml:space="preserve"> smějí být konstrukční prvky odstraněny pouze tehdy, nejsou-li zatíženy.</w:t>
      </w:r>
      <w:r w:rsidR="001C4552" w:rsidRPr="00490BBD">
        <w:t xml:space="preserve"> </w:t>
      </w:r>
      <w:r w:rsidRPr="00490BBD">
        <w:t xml:space="preserve">Při bourání zdí, které stabilizují vystupující konstrukce je nutno zajistit tyto konstrukce tak, aby nedošlo k nežádoucí ztrátě jejich stability. Při ručním bourání nosných konstrukcí se musí postupovat zásadně vertikálním směrem shora dolů. Postupné bourání staveb postavených panelovou technologií se smí provádět až po rozpojení jednotlivých panelů a po předchozím zajištění jejich stability. Ruční bourání stropů s dřevěnou nosnou konstrukcí se smí provádět tehdy, jsou-li zdi nad ní odstraněny, nosné prvky jsou odkryty a </w:t>
      </w:r>
      <w:r w:rsidR="002A12A9" w:rsidRPr="00490BBD">
        <w:t>že</w:t>
      </w:r>
      <w:r w:rsidRPr="00490BBD">
        <w:t xml:space="preserve"> stropuje odklizen vybouraný materiál. Stropní prvky je nutno před uvázáním na zdvihací zařízení uvolnit od ostatních konstrukcí. Bourací práce na pracovištích uspořádaných tak, že fyzické osoby provádějící tyto práce mohou být ohroženy padajícími předměty nebo materiálem z pracoviště nad nimi, se smí provádět pouze tehdy, jsou-li provedena opatření stanovená v technologickém postupu k zajištění bezpečnosti fyzických osob při takovém způsobu práce.</w:t>
      </w:r>
    </w:p>
    <w:p w14:paraId="5274B134" w14:textId="77777777" w:rsidR="00FC523B" w:rsidRPr="00490BBD" w:rsidRDefault="00FC523B" w:rsidP="00FC523B"/>
    <w:p w14:paraId="15AE5F20" w14:textId="6FEC8220" w:rsidR="00026EDD" w:rsidRPr="00490BBD" w:rsidRDefault="00026EDD" w:rsidP="00026EDD">
      <w:pPr>
        <w:pStyle w:val="Nadpis3"/>
      </w:pPr>
      <w:r w:rsidRPr="00490BBD">
        <w:t xml:space="preserve">8. </w:t>
      </w:r>
      <w:bookmarkStart w:id="11" w:name="_Toc225747617"/>
      <w:bookmarkStart w:id="12" w:name="_Toc258844106"/>
      <w:bookmarkStart w:id="13" w:name="_Toc523830776"/>
      <w:r w:rsidRPr="00490BBD">
        <w:t>Opatření při vykonávání prací a činností vystavující fyzickou osobu zvýšenému ohrožení života nebo poškození zdraví</w:t>
      </w:r>
      <w:bookmarkEnd w:id="11"/>
      <w:bookmarkEnd w:id="12"/>
      <w:bookmarkEnd w:id="13"/>
    </w:p>
    <w:p w14:paraId="2203A041" w14:textId="77777777" w:rsidR="00026EDD" w:rsidRPr="00490BBD" w:rsidRDefault="00026EDD" w:rsidP="00026EDD">
      <w:pPr>
        <w:pStyle w:val="Nadpis1"/>
        <w:rPr>
          <w:b/>
          <w:sz w:val="24"/>
          <w:lang w:eastAsia="cs-CZ"/>
        </w:rPr>
      </w:pPr>
      <w:r w:rsidRPr="00490BBD">
        <w:t>Na staveništi budou prováděny tyto práce vystavující fyzickou osobu</w:t>
      </w:r>
      <w:r w:rsidRPr="00490BBD">
        <w:rPr>
          <w:b/>
        </w:rPr>
        <w:t xml:space="preserve"> zvýšenému ohrožení života nebo poškození zdraví:</w:t>
      </w:r>
    </w:p>
    <w:p w14:paraId="289A7D62" w14:textId="10988574" w:rsidR="00026EDD" w:rsidRPr="00490BBD" w:rsidRDefault="00026EDD" w:rsidP="008B0A04">
      <w:pPr>
        <w:pStyle w:val="Nadpis1"/>
        <w:numPr>
          <w:ilvl w:val="0"/>
          <w:numId w:val="11"/>
        </w:numPr>
      </w:pPr>
      <w:r w:rsidRPr="00490BBD">
        <w:rPr>
          <w:szCs w:val="20"/>
        </w:rPr>
        <w:t>Práce, při kterých hrozí pád z výšky nebo do volné hloubky více než 10 m</w:t>
      </w:r>
      <w:r w:rsidRPr="00490BBD">
        <w:t>“.</w:t>
      </w:r>
    </w:p>
    <w:p w14:paraId="49C8CFD3" w14:textId="191C806A" w:rsidR="00026EDD" w:rsidRPr="00490BBD" w:rsidRDefault="00026EDD" w:rsidP="008B0A04">
      <w:pPr>
        <w:pStyle w:val="Nadpis1"/>
        <w:numPr>
          <w:ilvl w:val="0"/>
          <w:numId w:val="11"/>
        </w:numPr>
      </w:pPr>
      <w:r w:rsidRPr="00490BBD">
        <w:rPr>
          <w:szCs w:val="20"/>
        </w:rPr>
        <w:t xml:space="preserve">Práce vykonávané v ochranných pásmech energetických </w:t>
      </w:r>
      <w:r w:rsidR="002A12A9" w:rsidRPr="00490BBD">
        <w:rPr>
          <w:szCs w:val="20"/>
        </w:rPr>
        <w:t>vedení,</w:t>
      </w:r>
      <w:r w:rsidRPr="00490BBD">
        <w:rPr>
          <w:szCs w:val="20"/>
        </w:rPr>
        <w:t xml:space="preserve"> popřípadě zařízení technického vybavení</w:t>
      </w:r>
    </w:p>
    <w:p w14:paraId="37D9A679" w14:textId="55B88925" w:rsidR="00026EDD" w:rsidRPr="00490BBD" w:rsidRDefault="00026EDD" w:rsidP="008B0A04">
      <w:pPr>
        <w:pStyle w:val="Nadpis1"/>
        <w:numPr>
          <w:ilvl w:val="0"/>
          <w:numId w:val="11"/>
        </w:numPr>
      </w:pPr>
      <w:r w:rsidRPr="00490BBD">
        <w:t>Práce spojené s montáží a demontáží těžkých konstrukčních stavebních dílů kovových, betonových, a dřevěných určených pro trvalé zabudování do staveb</w:t>
      </w:r>
    </w:p>
    <w:p w14:paraId="218E4F99" w14:textId="69BCF321" w:rsidR="00026EDD" w:rsidRPr="00490BBD" w:rsidRDefault="00026EDD" w:rsidP="00026EDD">
      <w:pPr>
        <w:pStyle w:val="Nadpis1"/>
        <w:rPr>
          <w:sz w:val="24"/>
          <w:lang w:eastAsia="cs-CZ"/>
        </w:rPr>
      </w:pPr>
      <w:r w:rsidRPr="00490BBD">
        <w:t>Na základě projektové dokumentace je zřejmé, že na stavbě se budou vyskytovat tato významná rizika:</w:t>
      </w:r>
    </w:p>
    <w:p w14:paraId="1B1253D5" w14:textId="77777777" w:rsidR="00026EDD" w:rsidRPr="00490BBD" w:rsidRDefault="00026EDD" w:rsidP="008B0A04">
      <w:pPr>
        <w:pStyle w:val="Nadpis1"/>
        <w:numPr>
          <w:ilvl w:val="0"/>
          <w:numId w:val="12"/>
        </w:numPr>
      </w:pPr>
      <w:r w:rsidRPr="00490BBD">
        <w:t>pád osob z výšky nebo do volné hloubky,</w:t>
      </w:r>
    </w:p>
    <w:p w14:paraId="2926C28F" w14:textId="77777777" w:rsidR="00026EDD" w:rsidRPr="00490BBD" w:rsidRDefault="00026EDD" w:rsidP="008B0A04">
      <w:pPr>
        <w:pStyle w:val="Nadpis1"/>
        <w:numPr>
          <w:ilvl w:val="0"/>
          <w:numId w:val="12"/>
        </w:numPr>
      </w:pPr>
      <w:r w:rsidRPr="00490BBD">
        <w:t xml:space="preserve">zásah elektrickým proudem, </w:t>
      </w:r>
    </w:p>
    <w:p w14:paraId="4F02B9EC" w14:textId="77777777" w:rsidR="00026EDD" w:rsidRPr="00490BBD" w:rsidRDefault="00026EDD" w:rsidP="008B0A04">
      <w:pPr>
        <w:pStyle w:val="Nadpis1"/>
        <w:numPr>
          <w:ilvl w:val="0"/>
          <w:numId w:val="12"/>
        </w:numPr>
      </w:pPr>
      <w:r w:rsidRPr="00490BBD">
        <w:t>vysoká prašnost,</w:t>
      </w:r>
    </w:p>
    <w:p w14:paraId="36A361A2" w14:textId="40AB3E33" w:rsidR="00026EDD" w:rsidRPr="00490BBD" w:rsidRDefault="00026EDD" w:rsidP="008B0A04">
      <w:pPr>
        <w:pStyle w:val="Nadpis1"/>
        <w:numPr>
          <w:ilvl w:val="0"/>
          <w:numId w:val="12"/>
        </w:numPr>
      </w:pPr>
      <w:r w:rsidRPr="00490BBD">
        <w:t xml:space="preserve">rizika vyplývající z realizace technologických postupů, které dosud nejsou známy a budou doplněna před zahájením stavby jednotlivými zhotoviteli. </w:t>
      </w:r>
    </w:p>
    <w:p w14:paraId="0708D21F" w14:textId="528CE5A9" w:rsidR="00026EDD" w:rsidRPr="00490BBD" w:rsidRDefault="00E71B46" w:rsidP="00E71B46">
      <w:pPr>
        <w:pStyle w:val="Nadpis2"/>
        <w:rPr>
          <w:sz w:val="28"/>
          <w:lang w:eastAsia="cs-CZ"/>
        </w:rPr>
      </w:pPr>
      <w:bookmarkStart w:id="14" w:name="_Toc225747618"/>
      <w:bookmarkStart w:id="15" w:name="_Toc258844107"/>
      <w:bookmarkStart w:id="16" w:name="_Toc523830777"/>
      <w:r w:rsidRPr="00490BBD">
        <w:t xml:space="preserve">8.1 </w:t>
      </w:r>
      <w:r w:rsidR="00026EDD" w:rsidRPr="00490BBD">
        <w:t xml:space="preserve">Pád osob </w:t>
      </w:r>
      <w:bookmarkEnd w:id="14"/>
      <w:r w:rsidR="00026EDD" w:rsidRPr="00490BBD">
        <w:t>z výšky nebo do volné hloubky</w:t>
      </w:r>
      <w:bookmarkEnd w:id="15"/>
      <w:bookmarkEnd w:id="16"/>
    </w:p>
    <w:p w14:paraId="3C20AB73" w14:textId="77777777" w:rsidR="00026EDD" w:rsidRPr="00490BBD" w:rsidRDefault="00026EDD" w:rsidP="008B0A04">
      <w:pPr>
        <w:pStyle w:val="Nadpis1"/>
        <w:numPr>
          <w:ilvl w:val="0"/>
          <w:numId w:val="13"/>
        </w:numPr>
      </w:pPr>
      <w:r w:rsidRPr="00490BBD">
        <w:t xml:space="preserve">Pád z výšky </w:t>
      </w:r>
    </w:p>
    <w:p w14:paraId="4C5E404E" w14:textId="77777777" w:rsidR="00026EDD" w:rsidRPr="00490BBD" w:rsidRDefault="00026EDD" w:rsidP="008B0A04">
      <w:pPr>
        <w:pStyle w:val="Nadpis1"/>
        <w:numPr>
          <w:ilvl w:val="0"/>
          <w:numId w:val="13"/>
        </w:numPr>
      </w:pPr>
      <w:r w:rsidRPr="00490BBD">
        <w:t>Pád předmětů z výšky</w:t>
      </w:r>
    </w:p>
    <w:p w14:paraId="636F09DF" w14:textId="77777777" w:rsidR="00026EDD" w:rsidRPr="00490BBD" w:rsidRDefault="00026EDD" w:rsidP="00E71B46">
      <w:pPr>
        <w:pStyle w:val="Nadpis1"/>
      </w:pPr>
      <w:r w:rsidRPr="00490BBD">
        <w:t xml:space="preserve">Při provádění prací ve výškách nebo nad volnou hloubkou budou používány zejména plošiny a lešení, které musí být provozovány podle návodu výrobce. </w:t>
      </w:r>
    </w:p>
    <w:p w14:paraId="35DA9252" w14:textId="1B6D1A94" w:rsidR="00026EDD" w:rsidRPr="00490BBD" w:rsidRDefault="00026EDD" w:rsidP="00E71B46">
      <w:pPr>
        <w:pStyle w:val="Nadpis1"/>
      </w:pPr>
      <w:r w:rsidRPr="00490BBD">
        <w:t xml:space="preserve">Montáž a demontáž rámového (modulového) lešení smí být prováděno pouze odborně způsobilými osobami, zdravotně způsobilými a proškolenými na tento typ lešení. Je nutno </w:t>
      </w:r>
      <w:r w:rsidR="002A12A9" w:rsidRPr="00490BBD">
        <w:t>prověřit,</w:t>
      </w:r>
      <w:r w:rsidRPr="00490BBD">
        <w:t xml:space="preserve"> zda smontované lešení nebude bránit přístupům vodovodním, plynovým a jiným uzávěrům, rozvodným skříním, hydrantům apod. Před montáží je nutno zkontrolovat všechny díly lešení vyřadit poškozené díly, které nesmějí být použity v konstrukci lešení.</w:t>
      </w:r>
    </w:p>
    <w:p w14:paraId="3EEB78AF" w14:textId="77777777" w:rsidR="00026EDD" w:rsidRPr="00490BBD" w:rsidRDefault="00026EDD" w:rsidP="00E71B46">
      <w:pPr>
        <w:pStyle w:val="Nadpis1"/>
      </w:pPr>
      <w:r w:rsidRPr="00490BBD">
        <w:t>V případě, že z technologických důvodů nelze použít kolektivní ochranu budou zaměstnanci používat individuální ochranu. V průběhu provádění prací by byl použit systém zachycení pádu složený z postroje, lana s tlumičem pádu a kotvy připnuté na jednotlivé kotvící body.</w:t>
      </w:r>
    </w:p>
    <w:p w14:paraId="0A74A060" w14:textId="78DECCFF" w:rsidR="00026EDD" w:rsidRPr="00490BBD" w:rsidRDefault="00026EDD" w:rsidP="00BF0678">
      <w:pPr>
        <w:pStyle w:val="Nadpis1"/>
      </w:pPr>
      <w:r w:rsidRPr="00490BBD">
        <w:t>Pracovníci musí požít OOPP a musí být s požíváním prokazatelně seznámeni a poučeni dle ČSN EN 365.</w:t>
      </w:r>
      <w:r w:rsidR="00E71B46" w:rsidRPr="00490BBD">
        <w:t xml:space="preserve"> </w:t>
      </w:r>
      <w:r w:rsidRPr="00490BBD">
        <w:t>Tyto prostředky se musí používat dle návodu na použití a dle technických podmínek pro používání OOPP pro práce ve výškách a nad volnou hloubkou.</w:t>
      </w:r>
    </w:p>
    <w:p w14:paraId="28966FFD" w14:textId="77777777" w:rsidR="00026EDD" w:rsidRPr="00490BBD" w:rsidRDefault="00026EDD" w:rsidP="00E71B46">
      <w:pPr>
        <w:pStyle w:val="Nadpis1"/>
      </w:pPr>
      <w:r w:rsidRPr="00490BBD">
        <w:rPr>
          <w:b/>
        </w:rPr>
        <w:t>Pád předmětu a materiálu z výšky na osobu</w:t>
      </w:r>
      <w:r w:rsidRPr="00490BBD">
        <w:t xml:space="preserve"> s ohrožením a zraněním hlavy (a to úlomku materiálu, nářadí atd.) bude zajištěna ochrana prostoru pod místy práce ve výšce a jeho okolí:</w:t>
      </w:r>
    </w:p>
    <w:p w14:paraId="2E53169A" w14:textId="3B2AD971" w:rsidR="00026EDD" w:rsidRPr="00490BBD" w:rsidRDefault="00026EDD" w:rsidP="008B0A04">
      <w:pPr>
        <w:pStyle w:val="Nadpis1"/>
        <w:numPr>
          <w:ilvl w:val="0"/>
          <w:numId w:val="13"/>
        </w:numPr>
      </w:pPr>
      <w:r w:rsidRPr="00490BBD">
        <w:t xml:space="preserve">vyloučení provozu, </w:t>
      </w:r>
    </w:p>
    <w:p w14:paraId="4496D5AE" w14:textId="75E4AA66" w:rsidR="00026EDD" w:rsidRPr="00490BBD" w:rsidRDefault="00026EDD" w:rsidP="008B0A04">
      <w:pPr>
        <w:pStyle w:val="Nadpis1"/>
        <w:numPr>
          <w:ilvl w:val="0"/>
          <w:numId w:val="13"/>
        </w:numPr>
      </w:pPr>
      <w:r w:rsidRPr="00490BBD">
        <w:t xml:space="preserve">zajištění konstrukce ochrany proti pádu osob a předmětů v úrovni místa práce ve výšce nebo </w:t>
      </w:r>
      <w:r w:rsidRPr="00490BBD">
        <w:lastRenderedPageBreak/>
        <w:t xml:space="preserve">pod místem práce ve výšce, zajištění ohrazení ohrožených prostorů dvoutyčovým zábradlím o výšce nejméně 1,1 m s tyčemi upevněnými na nosných sloupcích s dostatečnou stabilitou (pro práce nepřesahující rozsah jedné pracovní směny postačí vymezit ohrožený prostor jednotyčovým zábradlím, popřípadě zábranou o výšce nejméně 1,1 m), </w:t>
      </w:r>
    </w:p>
    <w:p w14:paraId="699055D7" w14:textId="606A0FE7" w:rsidR="00026EDD" w:rsidRPr="00490BBD" w:rsidRDefault="00026EDD" w:rsidP="008B0A04">
      <w:pPr>
        <w:pStyle w:val="Nadpis1"/>
        <w:numPr>
          <w:ilvl w:val="0"/>
          <w:numId w:val="13"/>
        </w:numPr>
      </w:pPr>
      <w:r w:rsidRPr="00490BBD">
        <w:t>zajištění dozoru ohrožených prostorů k tomu určeným zaměstnancem po celou dobu ohrožení</w:t>
      </w:r>
    </w:p>
    <w:p w14:paraId="0B0F72B7" w14:textId="77777777" w:rsidR="00026EDD" w:rsidRPr="00490BBD" w:rsidRDefault="00026EDD" w:rsidP="00E71B46">
      <w:pPr>
        <w:pStyle w:val="Nadpis1"/>
      </w:pPr>
      <w:r w:rsidRPr="00490BBD">
        <w:t>Ochranné pásmo, vymezující ohrazením ohrožený prostor musí mít šířku od okraje pracoviště nebo pracovní podlahy nejméně:</w:t>
      </w:r>
    </w:p>
    <w:p w14:paraId="1002C0B1" w14:textId="77777777" w:rsidR="00026EDD" w:rsidRPr="00490BBD" w:rsidRDefault="00026EDD" w:rsidP="008B0A04">
      <w:pPr>
        <w:pStyle w:val="Nadpis1"/>
        <w:numPr>
          <w:ilvl w:val="0"/>
          <w:numId w:val="14"/>
        </w:numPr>
      </w:pPr>
      <w:r w:rsidRPr="00490BBD">
        <w:t>1,5 m při práci ve výšce od 3 m do 10 m včetně,</w:t>
      </w:r>
    </w:p>
    <w:p w14:paraId="54A6F14F" w14:textId="77777777" w:rsidR="00026EDD" w:rsidRPr="00490BBD" w:rsidRDefault="00026EDD" w:rsidP="008B0A04">
      <w:pPr>
        <w:pStyle w:val="Nadpis1"/>
        <w:numPr>
          <w:ilvl w:val="0"/>
          <w:numId w:val="14"/>
        </w:numPr>
      </w:pPr>
      <w:r w:rsidRPr="00490BBD">
        <w:t>2 m při práci ve výšce nad 10 m do 20 m včetně,</w:t>
      </w:r>
    </w:p>
    <w:p w14:paraId="23844795" w14:textId="77777777" w:rsidR="00026EDD" w:rsidRPr="00490BBD" w:rsidRDefault="00026EDD" w:rsidP="008B0A04">
      <w:pPr>
        <w:pStyle w:val="Nadpis1"/>
        <w:numPr>
          <w:ilvl w:val="0"/>
          <w:numId w:val="14"/>
        </w:numPr>
      </w:pPr>
      <w:r w:rsidRPr="00490BBD">
        <w:t>2,5 m při práci ve výšce nad 20 m do 30 m včetně,</w:t>
      </w:r>
    </w:p>
    <w:p w14:paraId="24BAD77A" w14:textId="77777777" w:rsidR="00026EDD" w:rsidRPr="00490BBD" w:rsidRDefault="00026EDD" w:rsidP="008B0A04">
      <w:pPr>
        <w:pStyle w:val="Nadpis1"/>
        <w:numPr>
          <w:ilvl w:val="0"/>
          <w:numId w:val="14"/>
        </w:numPr>
      </w:pPr>
      <w:r w:rsidRPr="00490BBD">
        <w:t>1/10 výšky objektu při práci ve výšce nad 30 m.</w:t>
      </w:r>
    </w:p>
    <w:p w14:paraId="42863A77" w14:textId="77777777" w:rsidR="00026EDD" w:rsidRPr="00490BBD" w:rsidRDefault="00026EDD" w:rsidP="00E71B46">
      <w:pPr>
        <w:pStyle w:val="Nadpis5"/>
      </w:pPr>
      <w:r w:rsidRPr="00490BBD">
        <w:t>Přerušení práce ve výškách</w:t>
      </w:r>
    </w:p>
    <w:p w14:paraId="327DCDCF" w14:textId="77777777" w:rsidR="00026EDD" w:rsidRPr="00490BBD" w:rsidRDefault="00026EDD" w:rsidP="00E71B46">
      <w:pPr>
        <w:pStyle w:val="Nadpis1"/>
      </w:pPr>
      <w:r w:rsidRPr="00490BBD">
        <w:t>Při nepříznivé povětrnostní situaci je zhotovitel povinen zajistit přerušení prací. Za nepříznivou povětrnostní situaci, která výrazně zvyšuje nebezpečí pádu nebo sklouznutí, se při práci ve výškách považuje:</w:t>
      </w:r>
    </w:p>
    <w:p w14:paraId="1F4D4B3A" w14:textId="77777777" w:rsidR="00026EDD" w:rsidRPr="00490BBD" w:rsidRDefault="00026EDD" w:rsidP="008B0A04">
      <w:pPr>
        <w:pStyle w:val="Nadpis1"/>
        <w:numPr>
          <w:ilvl w:val="0"/>
          <w:numId w:val="15"/>
        </w:numPr>
      </w:pPr>
      <w:r w:rsidRPr="00490BBD">
        <w:t>bouře, déšť, sněžení nebo tvoření námrazy,</w:t>
      </w:r>
    </w:p>
    <w:p w14:paraId="734BBF6B" w14:textId="77777777" w:rsidR="00026EDD" w:rsidRPr="00490BBD" w:rsidRDefault="00026EDD" w:rsidP="008B0A04">
      <w:pPr>
        <w:pStyle w:val="Nadpis1"/>
        <w:numPr>
          <w:ilvl w:val="0"/>
          <w:numId w:val="15"/>
        </w:numPr>
      </w:pPr>
      <w:r w:rsidRPr="00490BBD">
        <w:t>čerstvý vítr o rychlosti nad 8 m.s-1 (5° Bf), při práci na zavěšených, pracovních plošinách, pojízdných lešeních, žebřících nad 5 m výšky práce a při použití závěsu na laně u pracovních polohovacích systémů; v ostatních případech silný vítr o rychlosti nad 11 m.s-1 (6° Bf),</w:t>
      </w:r>
    </w:p>
    <w:p w14:paraId="3BFB536C" w14:textId="28BCD64C" w:rsidR="00026EDD" w:rsidRPr="00490BBD" w:rsidRDefault="00026EDD" w:rsidP="008B0A04">
      <w:pPr>
        <w:pStyle w:val="Nadpis1"/>
        <w:numPr>
          <w:ilvl w:val="0"/>
          <w:numId w:val="15"/>
        </w:numPr>
      </w:pPr>
      <w:r w:rsidRPr="00490BBD">
        <w:t>dohlednost v místě práce menší než 30 m,</w:t>
      </w:r>
    </w:p>
    <w:p w14:paraId="33BC3146" w14:textId="51098468" w:rsidR="00026EDD" w:rsidRPr="00490BBD" w:rsidRDefault="00026EDD" w:rsidP="008B0A04">
      <w:pPr>
        <w:pStyle w:val="Nadpis1"/>
        <w:numPr>
          <w:ilvl w:val="0"/>
          <w:numId w:val="15"/>
        </w:numPr>
      </w:pPr>
      <w:r w:rsidRPr="00490BBD">
        <w:t>teplota prostředí během provádění prací nižší než -10°C.</w:t>
      </w:r>
    </w:p>
    <w:p w14:paraId="16D70738" w14:textId="77777777" w:rsidR="00026EDD" w:rsidRPr="00490BBD" w:rsidRDefault="00026EDD" w:rsidP="00E71B46">
      <w:pPr>
        <w:pStyle w:val="Nadpis5"/>
      </w:pPr>
      <w:r w:rsidRPr="00490BBD">
        <w:t>Shazování předmětů a materiálu</w:t>
      </w:r>
    </w:p>
    <w:p w14:paraId="523CA91D" w14:textId="2ED667D1" w:rsidR="00026EDD" w:rsidRPr="00490BBD" w:rsidRDefault="00026EDD" w:rsidP="00BF0678">
      <w:pPr>
        <w:pStyle w:val="Nadpis1"/>
      </w:pPr>
      <w:r w:rsidRPr="00490BBD">
        <w:t>Shazovat předměty a materiál na níže položená místa nebo plochy lze jen za předpokladu, že</w:t>
      </w:r>
      <w:r w:rsidR="00E71B46" w:rsidRPr="00490BBD">
        <w:t>:</w:t>
      </w:r>
    </w:p>
    <w:p w14:paraId="7C309918" w14:textId="77777777" w:rsidR="00026EDD" w:rsidRPr="00490BBD" w:rsidRDefault="00026EDD" w:rsidP="008B0A04">
      <w:pPr>
        <w:pStyle w:val="Nadpis1"/>
        <w:numPr>
          <w:ilvl w:val="0"/>
          <w:numId w:val="16"/>
        </w:numPr>
      </w:pPr>
      <w:r w:rsidRPr="00490BBD">
        <w:t>místo dopadu je zabezpečeno proti vstupu osob (ohrazením, vyloučením provozu, střežením apod.) a jeho okol í j e chráněno proti případnému odrazu nebo rozstřiku shozeného předmětu nebo materiálu,</w:t>
      </w:r>
    </w:p>
    <w:p w14:paraId="6F6E2C92" w14:textId="77777777" w:rsidR="00026EDD" w:rsidRPr="00490BBD" w:rsidRDefault="00026EDD" w:rsidP="008B0A04">
      <w:pPr>
        <w:pStyle w:val="Nadpis1"/>
        <w:numPr>
          <w:ilvl w:val="0"/>
          <w:numId w:val="16"/>
        </w:numPr>
      </w:pPr>
      <w:r w:rsidRPr="00490BBD">
        <w:t>materiál je shazován uzavřeným shozem až do místa uložení,</w:t>
      </w:r>
    </w:p>
    <w:p w14:paraId="70B0CACE" w14:textId="77777777" w:rsidR="00026EDD" w:rsidRPr="00490BBD" w:rsidRDefault="00026EDD" w:rsidP="008B0A04">
      <w:pPr>
        <w:pStyle w:val="Nadpis1"/>
        <w:numPr>
          <w:ilvl w:val="0"/>
          <w:numId w:val="16"/>
        </w:numPr>
      </w:pPr>
      <w:r w:rsidRPr="00490BBD">
        <w:t>je provedeno opatření, zamezující nadměrné prašnosti, hlučnosti, popřípadě vzniku jiných nežádoucích účinků.</w:t>
      </w:r>
    </w:p>
    <w:p w14:paraId="33A42766" w14:textId="77777777" w:rsidR="00026EDD" w:rsidRPr="00490BBD" w:rsidRDefault="00026EDD" w:rsidP="00E71B46">
      <w:pPr>
        <w:pStyle w:val="Nadpis1"/>
      </w:pPr>
      <w:r w:rsidRPr="00490BBD">
        <w:t>Nelze shazovat předměty a materiál v případě, kdy není možné bezpečně předpokládat místo dopadu, jakož ani předměty a materiál, které by mohly zaměstnance strhnout z výšky.</w:t>
      </w:r>
    </w:p>
    <w:p w14:paraId="61400A17" w14:textId="77777777" w:rsidR="00026EDD" w:rsidRPr="00490BBD" w:rsidRDefault="00026EDD" w:rsidP="00E71B46">
      <w:pPr>
        <w:pStyle w:val="Nadpis5"/>
      </w:pPr>
      <w:r w:rsidRPr="00490BBD">
        <w:t>Používání žebříků</w:t>
      </w:r>
    </w:p>
    <w:p w14:paraId="74959E76" w14:textId="77777777" w:rsidR="00026EDD" w:rsidRPr="00490BBD" w:rsidRDefault="00026EDD" w:rsidP="00E71B46">
      <w:pPr>
        <w:pStyle w:val="Nadpis1"/>
      </w:pPr>
      <w:r w:rsidRPr="00490BBD">
        <w:t xml:space="preserve">Žebřík může být použit pro práci ve výšce pouze v případech, kdy použití jiných bezpečnějších prostředků není s ohledem na vyhodnocení rizika opodstatněné a účelné, případně kdy místní podmínky, týkající se práce ve výškách, použití takových prostředků neumožňují. </w:t>
      </w:r>
    </w:p>
    <w:p w14:paraId="2AED0FFA" w14:textId="77777777" w:rsidR="00026EDD" w:rsidRPr="00490BBD" w:rsidRDefault="00026EDD" w:rsidP="00E71B46">
      <w:pPr>
        <w:pStyle w:val="Nadpis1"/>
      </w:pPr>
      <w:r w:rsidRPr="00490BBD">
        <w:t>Na žebříku mohou být prováděny jen krátkodobé, fyzicky nenáročné práce při použití ručního nářadí. Práce, při nichž se používá nebezpečných nástrojů nebo nářadí jako například přenosných řetězových pil, ručních pneumatických nářadí, se na žebříku nesmějí vykonávat.</w:t>
      </w:r>
    </w:p>
    <w:p w14:paraId="638AAE14" w14:textId="77777777" w:rsidR="00026EDD" w:rsidRPr="00490BBD" w:rsidRDefault="00026EDD" w:rsidP="00E71B46">
      <w:pPr>
        <w:pStyle w:val="Nadpis1"/>
      </w:pPr>
      <w:r w:rsidRPr="00490BBD">
        <w:t>Při výstupu, sestupu a práci na žebříku musí být zaměstnanec obrácen obličejem k žebříku a v každém okamžiku musí mít možnost bezpečného uchopení a spolehlivou oporu.</w:t>
      </w:r>
    </w:p>
    <w:p w14:paraId="5A452150" w14:textId="77777777" w:rsidR="00026EDD" w:rsidRPr="00490BBD" w:rsidRDefault="00026EDD" w:rsidP="00E71B46">
      <w:pPr>
        <w:pStyle w:val="Nadpis1"/>
      </w:pPr>
      <w:r w:rsidRPr="00490BBD">
        <w:t>Po žebříku mohou být vynášena (snášena) jen břemena o hmotnosti do 15 kg, pokud zvláštní právní předpisy nestanoví jinak).</w:t>
      </w:r>
    </w:p>
    <w:p w14:paraId="291BD10E" w14:textId="77777777" w:rsidR="00026EDD" w:rsidRPr="00490BBD" w:rsidRDefault="00026EDD" w:rsidP="00E71B46">
      <w:pPr>
        <w:pStyle w:val="Nadpis1"/>
      </w:pPr>
      <w:r w:rsidRPr="00490BBD">
        <w:t>Po žebříku nesmí vystupovat (sestupovat) ani na něm pracovat současně více než jedna osoba.</w:t>
      </w:r>
    </w:p>
    <w:p w14:paraId="2B2FDB81" w14:textId="77777777" w:rsidR="00026EDD" w:rsidRPr="00490BBD" w:rsidRDefault="00026EDD" w:rsidP="00E71B46">
      <w:pPr>
        <w:pStyle w:val="Nadpis1"/>
      </w:pPr>
      <w:r w:rsidRPr="00490BBD">
        <w:t>Žebřík nesmí být používán jako přechodový můstek s výjimkou případů, kdy je k takovému použití výrobcem určen.</w:t>
      </w:r>
    </w:p>
    <w:p w14:paraId="6604C066" w14:textId="77777777" w:rsidR="00026EDD" w:rsidRPr="00490BBD" w:rsidRDefault="00026EDD" w:rsidP="00E71B46">
      <w:pPr>
        <w:pStyle w:val="Nadpis1"/>
      </w:pPr>
      <w:r w:rsidRPr="00490BBD">
        <w:t xml:space="preserve">Žebříky používané pro výstup (sestup) musí svým horním koncem přesahovat výstupní (nástupní) plošinu nejméně o 1,1 m, přičemž tento přesah lze nahradit pevnými madly nebo jinou pevnou částí </w:t>
      </w:r>
      <w:r w:rsidRPr="00490BBD">
        <w:lastRenderedPageBreak/>
        <w:t>konstrukce, z a kterou s e vystupující (sestupující) zaměstnanec může spolehlivě přidržet. Sklon žebříku nesmí být menší než 2,5 : 1, za příčlemi musí být volný prostor alespoň 0,18 m a u paty žebříku ze strany přístupu musí být zachován volný prostor alespoň 0,6 m.</w:t>
      </w:r>
    </w:p>
    <w:p w14:paraId="5F55EF68" w14:textId="77777777" w:rsidR="00026EDD" w:rsidRPr="00490BBD" w:rsidRDefault="00026EDD" w:rsidP="00E71B46">
      <w:pPr>
        <w:pStyle w:val="Nadpis1"/>
      </w:pPr>
      <w:r w:rsidRPr="00490BBD">
        <w:t>Žebřík musí být umístěn tak, aby byla zajištěna jeho stabilita p o celou dobu použití.</w:t>
      </w:r>
    </w:p>
    <w:p w14:paraId="7ECE4743" w14:textId="77777777" w:rsidR="00026EDD" w:rsidRPr="00490BBD" w:rsidRDefault="00026EDD" w:rsidP="00E71B46">
      <w:pPr>
        <w:pStyle w:val="Nadpis1"/>
      </w:pPr>
      <w:r w:rsidRPr="00490BBD">
        <w:t>Přenosný žebřík musí být postaven na stabilním, pevném, dostatečně velkém, nepohyblivém podkladu tak, aby příčle byly vodorovné. Závěsný žebřík musí být upevněn bezpečným způsobem a s výjimkou provazových žebříků zajištěn proti posunutí a rozkývání. Provazový žebřík může být používán pouze pro výstup a sestup.</w:t>
      </w:r>
    </w:p>
    <w:p w14:paraId="3D98101B" w14:textId="024C9E8E" w:rsidR="00E71B46" w:rsidRPr="00490BBD" w:rsidRDefault="00E71B46" w:rsidP="00E71B46">
      <w:pPr>
        <w:pStyle w:val="Nadpis2"/>
        <w:rPr>
          <w:sz w:val="28"/>
          <w:lang w:eastAsia="cs-CZ"/>
        </w:rPr>
      </w:pPr>
      <w:bookmarkStart w:id="17" w:name="_Toc258844110"/>
      <w:r w:rsidRPr="00490BBD">
        <w:t>8.2 Zásah elektrickým proudem</w:t>
      </w:r>
      <w:bookmarkEnd w:id="17"/>
    </w:p>
    <w:p w14:paraId="0DAEAF35" w14:textId="4B4D6C68" w:rsidR="00E71B46" w:rsidRPr="00490BBD" w:rsidRDefault="00E71B46" w:rsidP="00E71B46">
      <w:pPr>
        <w:pStyle w:val="Nadpis1"/>
      </w:pPr>
      <w:r w:rsidRPr="00490BBD">
        <w:t>Při provozování elektrických zařízení budou dodržovány patřičné návody, instrukce a místní provozní předpisy.</w:t>
      </w:r>
    </w:p>
    <w:p w14:paraId="01843E1A" w14:textId="77777777" w:rsidR="00E71B46" w:rsidRPr="00490BBD" w:rsidRDefault="00E71B46" w:rsidP="00E71B46">
      <w:pPr>
        <w:pStyle w:val="Nadpis1"/>
      </w:pPr>
      <w:r w:rsidRPr="00490BBD">
        <w:t xml:space="preserve">Při práci na elektrickém zařízení budou zaměstnanci zhotovitele používat předepsané OOPP. </w:t>
      </w:r>
    </w:p>
    <w:p w14:paraId="494F279D" w14:textId="77777777" w:rsidR="00E71B46" w:rsidRPr="00490BBD" w:rsidRDefault="00E71B46" w:rsidP="00E71B46">
      <w:pPr>
        <w:pStyle w:val="Nadpis1"/>
      </w:pPr>
      <w:r w:rsidRPr="00490BBD">
        <w:t>Práce na elektrických zařízeních budou provádět jen odborně způsobilé osoby dle vyhlášky č. 50/1978 Sb., v platném znění.</w:t>
      </w:r>
    </w:p>
    <w:p w14:paraId="74C416F3" w14:textId="77777777" w:rsidR="00E71B46" w:rsidRPr="00490BBD" w:rsidRDefault="00E71B46" w:rsidP="00E71B46">
      <w:pPr>
        <w:pStyle w:val="Nadpis1"/>
        <w:rPr>
          <w:rFonts w:ascii="Times New Roman" w:hAnsi="Times New Roman" w:cs="Times New Roman"/>
        </w:rPr>
      </w:pPr>
      <w:r w:rsidRPr="00490BBD">
        <w:t>Zasažení osoby el. proudem při nebezpečném přiblížení a dotyku části dopravního prostředku nebo zdvihacího zařízení s venkovním vedením:</w:t>
      </w:r>
    </w:p>
    <w:p w14:paraId="21B15A18" w14:textId="77777777" w:rsidR="00E71B46" w:rsidRPr="00490BBD" w:rsidRDefault="00E71B46" w:rsidP="008B0A04">
      <w:pPr>
        <w:pStyle w:val="Nadpis1"/>
        <w:numPr>
          <w:ilvl w:val="0"/>
          <w:numId w:val="17"/>
        </w:numPr>
      </w:pPr>
      <w:r w:rsidRPr="00490BBD">
        <w:t>vyloučení přiblížení do nebezpečné blízkosti venkovního el. vedení, zejména při pojíždění s břemenem,</w:t>
      </w:r>
    </w:p>
    <w:p w14:paraId="2BDA2143" w14:textId="77777777" w:rsidR="00E71B46" w:rsidRPr="00490BBD" w:rsidRDefault="00E71B46" w:rsidP="008B0A04">
      <w:pPr>
        <w:pStyle w:val="Nadpis1"/>
        <w:numPr>
          <w:ilvl w:val="0"/>
          <w:numId w:val="17"/>
        </w:numPr>
      </w:pPr>
      <w:r w:rsidRPr="00490BBD">
        <w:t>dodržování dostatečného odstupu od vodičů venkovního vedení (prostřednictvím organizačního opatření stanovená v technologickém postupu apod.),</w:t>
      </w:r>
    </w:p>
    <w:p w14:paraId="6A3AD94F" w14:textId="45BF9CB6" w:rsidR="00E71B46" w:rsidRPr="00490BBD" w:rsidRDefault="00E71B46" w:rsidP="008B0A04">
      <w:pPr>
        <w:pStyle w:val="Nadpis1"/>
        <w:numPr>
          <w:ilvl w:val="0"/>
          <w:numId w:val="17"/>
        </w:numPr>
      </w:pPr>
      <w:r w:rsidRPr="00490BBD">
        <w:t>v případě kontaktu s venkovním el. vedením nebo nebezpečného přiblížení výložníku k vodičům musí řidič zůstat v kabině, nesmí se dotýkat vodivých částí a nesmí dovolit, aby se někdo ke autojeřábu přiblížil a dotkl se ho, dokud se nepřeruší spojení nebo nevypne proud.</w:t>
      </w:r>
    </w:p>
    <w:p w14:paraId="62EBC36A" w14:textId="4C083588" w:rsidR="00047087" w:rsidRPr="00490BBD" w:rsidRDefault="00047087" w:rsidP="00047087">
      <w:pPr>
        <w:pStyle w:val="Nadpis2"/>
      </w:pPr>
      <w:r w:rsidRPr="00490BBD">
        <w:t>8.3 práce vykonávané v ochranných pásmech energetických vedení popřípadě</w:t>
      </w:r>
      <w:r w:rsidRPr="00490BBD">
        <w:br/>
        <w:t>zařízení technického vybavení – práce na přeložkách inženýrských sítí, změnách a nových vedení inženýrských sítí apod</w:t>
      </w:r>
    </w:p>
    <w:p w14:paraId="66E6AB0A" w14:textId="77777777" w:rsidR="00047087" w:rsidRPr="00490BBD" w:rsidRDefault="00047087" w:rsidP="00047087">
      <w:pPr>
        <w:pStyle w:val="Nadpis1"/>
      </w:pPr>
      <w:r w:rsidRPr="00490BBD">
        <w:t>Základní opatření k zajištění BOZP:</w:t>
      </w:r>
    </w:p>
    <w:p w14:paraId="786B8D7B" w14:textId="73709B32" w:rsidR="00047087" w:rsidRPr="00490BBD" w:rsidRDefault="00047087" w:rsidP="008B0A04">
      <w:pPr>
        <w:pStyle w:val="Nadpis1"/>
        <w:numPr>
          <w:ilvl w:val="0"/>
          <w:numId w:val="21"/>
        </w:numPr>
        <w:rPr>
          <w:rStyle w:val="Nadpis1Char"/>
          <w:bCs/>
        </w:rPr>
      </w:pPr>
      <w:r w:rsidRPr="00490BBD">
        <w:rPr>
          <w:rStyle w:val="Nadpis1Char"/>
          <w:bCs/>
        </w:rPr>
        <w:t xml:space="preserve">zpracovat technologický – pracovní postup prací a projednat jej s technickým dozorem a koordinátorem BOZP stavby – min. 7 dnů před zahájením prací na </w:t>
      </w:r>
      <w:r w:rsidR="002A12A9">
        <w:rPr>
          <w:rStyle w:val="Nadpis1Char"/>
          <w:bCs/>
        </w:rPr>
        <w:t>inženýrských</w:t>
      </w:r>
      <w:r w:rsidRPr="00490BBD">
        <w:rPr>
          <w:rStyle w:val="Nadpis1Char"/>
          <w:bCs/>
        </w:rPr>
        <w:t xml:space="preserve">. sítích, </w:t>
      </w:r>
    </w:p>
    <w:p w14:paraId="42FBA6CA" w14:textId="661CDA43" w:rsidR="00813FF6" w:rsidRPr="00490BBD" w:rsidRDefault="00047087" w:rsidP="008B0A04">
      <w:pPr>
        <w:pStyle w:val="Nadpis1"/>
        <w:numPr>
          <w:ilvl w:val="0"/>
          <w:numId w:val="21"/>
        </w:numPr>
        <w:rPr>
          <w:rStyle w:val="Nadpis1Char"/>
          <w:bCs/>
        </w:rPr>
      </w:pPr>
      <w:r w:rsidRPr="00490BBD">
        <w:rPr>
          <w:rStyle w:val="Nadpis1Char"/>
          <w:bCs/>
        </w:rPr>
        <w:t>před zahájením prací vytýčit správcem sítě vedení inženýrských sítí (polohově, hloubkou umístění), práce provádět v souladu s požadavky v PD stavby a ve vyjádřeních od správců inženýrských sítí,</w:t>
      </w:r>
    </w:p>
    <w:p w14:paraId="7719DB50" w14:textId="7ACC923D" w:rsidR="00813FF6" w:rsidRPr="00490BBD" w:rsidRDefault="00047087" w:rsidP="008B0A04">
      <w:pPr>
        <w:pStyle w:val="Nadpis1"/>
        <w:numPr>
          <w:ilvl w:val="0"/>
          <w:numId w:val="21"/>
        </w:numPr>
        <w:rPr>
          <w:rStyle w:val="Nadpis1Char"/>
          <w:bCs/>
        </w:rPr>
      </w:pPr>
      <w:r w:rsidRPr="00490BBD">
        <w:rPr>
          <w:rStyle w:val="Nadpis1Char"/>
          <w:bCs/>
        </w:rPr>
        <w:t>seznámit prokazatelně dotyčné zaměstnance stavby s typy inženýrských sítí,</w:t>
      </w:r>
      <w:r w:rsidR="00813FF6" w:rsidRPr="00490BBD">
        <w:rPr>
          <w:rStyle w:val="Nadpis1Char"/>
          <w:bCs/>
        </w:rPr>
        <w:t xml:space="preserve"> </w:t>
      </w:r>
      <w:r w:rsidRPr="00490BBD">
        <w:rPr>
          <w:rStyle w:val="Nadpis1Char"/>
          <w:bCs/>
        </w:rPr>
        <w:t>nebezpečnými vlastnostmi, technologickým postupem prací a havarijními</w:t>
      </w:r>
      <w:r w:rsidR="00813FF6" w:rsidRPr="00490BBD">
        <w:rPr>
          <w:rStyle w:val="Nadpis1Char"/>
          <w:bCs/>
        </w:rPr>
        <w:t xml:space="preserve"> </w:t>
      </w:r>
      <w:r w:rsidRPr="00490BBD">
        <w:rPr>
          <w:rStyle w:val="Nadpis1Char"/>
          <w:bCs/>
        </w:rPr>
        <w:t>telefonními čísly,</w:t>
      </w:r>
      <w:r w:rsidR="00813FF6" w:rsidRPr="00490BBD">
        <w:rPr>
          <w:rStyle w:val="Nadpis1Char"/>
          <w:bCs/>
        </w:rPr>
        <w:t xml:space="preserve"> </w:t>
      </w:r>
    </w:p>
    <w:p w14:paraId="72DFB681" w14:textId="77777777" w:rsidR="002A12A9" w:rsidRDefault="00047087" w:rsidP="008B0A04">
      <w:pPr>
        <w:pStyle w:val="Nadpis1"/>
        <w:numPr>
          <w:ilvl w:val="0"/>
          <w:numId w:val="21"/>
        </w:numPr>
        <w:rPr>
          <w:rStyle w:val="Nadpis1Char"/>
          <w:bCs/>
        </w:rPr>
      </w:pPr>
      <w:r w:rsidRPr="00490BBD">
        <w:rPr>
          <w:rStyle w:val="Nadpis1Char"/>
          <w:bCs/>
        </w:rPr>
        <w:t xml:space="preserve">přeložky </w:t>
      </w:r>
      <w:r w:rsidR="002A12A9">
        <w:rPr>
          <w:rStyle w:val="Nadpis1Char"/>
          <w:bCs/>
        </w:rPr>
        <w:t>inženýrských</w:t>
      </w:r>
      <w:r w:rsidRPr="00490BBD">
        <w:rPr>
          <w:rStyle w:val="Nadpis1Char"/>
          <w:bCs/>
        </w:rPr>
        <w:t>. sítí realizovat před zahájením ostatních stavebních prací,</w:t>
      </w:r>
      <w:r w:rsidR="00813FF6" w:rsidRPr="00490BBD">
        <w:rPr>
          <w:rStyle w:val="Nadpis1Char"/>
          <w:bCs/>
        </w:rPr>
        <w:t xml:space="preserve"> </w:t>
      </w:r>
    </w:p>
    <w:p w14:paraId="64BB4563" w14:textId="63A77094" w:rsidR="00813FF6" w:rsidRPr="00490BBD" w:rsidRDefault="00047087" w:rsidP="008B0A04">
      <w:pPr>
        <w:pStyle w:val="Nadpis1"/>
        <w:numPr>
          <w:ilvl w:val="0"/>
          <w:numId w:val="21"/>
        </w:numPr>
        <w:rPr>
          <w:rStyle w:val="Nadpis1Char"/>
          <w:bCs/>
        </w:rPr>
      </w:pPr>
      <w:r w:rsidRPr="00490BBD">
        <w:rPr>
          <w:rStyle w:val="Nadpis1Char"/>
          <w:bCs/>
        </w:rPr>
        <w:t>výkopy o hloubce 1,3 m a více pažit proti sesunutí stěn výkopů a zajistit proti</w:t>
      </w:r>
      <w:r w:rsidR="00813FF6" w:rsidRPr="00490BBD">
        <w:rPr>
          <w:rStyle w:val="Nadpis1Char"/>
          <w:bCs/>
        </w:rPr>
        <w:t xml:space="preserve"> </w:t>
      </w:r>
      <w:r w:rsidR="002A12A9" w:rsidRPr="00490BBD">
        <w:rPr>
          <w:rStyle w:val="Nadpis1Char"/>
          <w:bCs/>
        </w:rPr>
        <w:t>vstupu – pádu</w:t>
      </w:r>
      <w:r w:rsidRPr="00490BBD">
        <w:rPr>
          <w:rStyle w:val="Nadpis1Char"/>
          <w:bCs/>
        </w:rPr>
        <w:t xml:space="preserve"> osob do výkopu – bezpečnostní páskou 1,5 m od hrany výkopu</w:t>
      </w:r>
      <w:r w:rsidR="00813FF6" w:rsidRPr="00490BBD">
        <w:rPr>
          <w:rStyle w:val="Nadpis1Char"/>
          <w:bCs/>
        </w:rPr>
        <w:t xml:space="preserve"> </w:t>
      </w:r>
      <w:r w:rsidRPr="00490BBD">
        <w:rPr>
          <w:rStyle w:val="Nadpis1Char"/>
          <w:bCs/>
        </w:rPr>
        <w:t>nebo pevným oplocením před hranou pádu (musí však splňovat požadavky na</w:t>
      </w:r>
      <w:r w:rsidR="00813FF6" w:rsidRPr="00490BBD">
        <w:rPr>
          <w:rStyle w:val="Nadpis1Char"/>
          <w:bCs/>
        </w:rPr>
        <w:t xml:space="preserve"> </w:t>
      </w:r>
      <w:r w:rsidRPr="00490BBD">
        <w:rPr>
          <w:rStyle w:val="Nadpis1Char"/>
          <w:bCs/>
        </w:rPr>
        <w:t>pevnost, stabilitu – zachytit prostupující osobu),</w:t>
      </w:r>
    </w:p>
    <w:p w14:paraId="71FA79B2" w14:textId="2D090716" w:rsidR="00047087" w:rsidRPr="00490BBD" w:rsidRDefault="00047087" w:rsidP="008B0A04">
      <w:pPr>
        <w:pStyle w:val="Nadpis1"/>
        <w:numPr>
          <w:ilvl w:val="0"/>
          <w:numId w:val="21"/>
        </w:numPr>
        <w:rPr>
          <w:rStyle w:val="Nadpis1Char"/>
          <w:bCs/>
        </w:rPr>
      </w:pPr>
      <w:r w:rsidRPr="00490BBD">
        <w:rPr>
          <w:rStyle w:val="Nadpis1Char"/>
          <w:bCs/>
        </w:rPr>
        <w:t>rozvody sítí po provedení výkopu ihned zajistit proti prověšení, rozpojení, apod</w:t>
      </w:r>
    </w:p>
    <w:p w14:paraId="53487377" w14:textId="77777777" w:rsidR="00813FF6" w:rsidRPr="00490BBD" w:rsidRDefault="00813FF6" w:rsidP="00813FF6">
      <w:pPr>
        <w:pStyle w:val="Nadpis2"/>
        <w:rPr>
          <w:bCs w:val="0"/>
          <w:szCs w:val="24"/>
        </w:rPr>
      </w:pPr>
      <w:r w:rsidRPr="00490BBD">
        <w:t>8.4 práce spojené s montáží a demontáží těžkých konstrukčních stavebních dílů kovových, betonových, a dřevěných určených pro trvalé zabudování do staveb –manipulace se stavebními konstrukcemi, piloty, překlady prefabrikáty, trapézy, technologickými celky apod.</w:t>
      </w:r>
    </w:p>
    <w:p w14:paraId="14263AA9" w14:textId="77777777" w:rsidR="00813FF6" w:rsidRPr="00490BBD" w:rsidRDefault="00813FF6" w:rsidP="00813FF6">
      <w:pPr>
        <w:pStyle w:val="Nadpis1"/>
        <w:rPr>
          <w:rStyle w:val="Nadpis1Char"/>
        </w:rPr>
      </w:pPr>
      <w:r w:rsidRPr="00490BBD">
        <w:rPr>
          <w:rStyle w:val="Nadpis1Char"/>
        </w:rPr>
        <w:t>Základní opatření k zajištění BOZP:</w:t>
      </w:r>
    </w:p>
    <w:p w14:paraId="62B0E421" w14:textId="193C0262" w:rsidR="00813FF6" w:rsidRPr="00490BBD" w:rsidRDefault="00813FF6" w:rsidP="00813FF6">
      <w:pPr>
        <w:pStyle w:val="Nadpis1"/>
        <w:rPr>
          <w:rStyle w:val="Nadpis1Char"/>
        </w:rPr>
      </w:pPr>
      <w:r w:rsidRPr="00490BBD">
        <w:rPr>
          <w:rStyle w:val="Nadpis1Char"/>
        </w:rPr>
        <w:t xml:space="preserve">zpracovat </w:t>
      </w:r>
      <w:r w:rsidR="002A12A9" w:rsidRPr="00490BBD">
        <w:rPr>
          <w:rStyle w:val="Nadpis1Char"/>
        </w:rPr>
        <w:t>technologický pracovní</w:t>
      </w:r>
      <w:r w:rsidRPr="00490BBD">
        <w:rPr>
          <w:rStyle w:val="Nadpis1Char"/>
        </w:rPr>
        <w:t xml:space="preserve"> postup prací a projednat jej se stavbyvedoucím a koordinátorem BOZP stavby min 7 dnů před zahájením prací,</w:t>
      </w:r>
    </w:p>
    <w:p w14:paraId="6BAE48C8" w14:textId="4933CE1F" w:rsidR="00813FF6" w:rsidRPr="00490BBD" w:rsidRDefault="00813FF6" w:rsidP="00813FF6">
      <w:pPr>
        <w:pStyle w:val="Nadpis1"/>
        <w:rPr>
          <w:rStyle w:val="Nadpis1Char"/>
        </w:rPr>
      </w:pPr>
      <w:r w:rsidRPr="00490BBD">
        <w:rPr>
          <w:rStyle w:val="Nadpis1Char"/>
        </w:rPr>
        <w:t>manipulační práce s těžkými konstrukčními díly bude prováděna strojně za použití:</w:t>
      </w:r>
    </w:p>
    <w:p w14:paraId="7295C8CC" w14:textId="3A9103CC" w:rsidR="00813FF6" w:rsidRPr="00490BBD" w:rsidRDefault="00813FF6" w:rsidP="008B0A04">
      <w:pPr>
        <w:pStyle w:val="Nadpis1"/>
        <w:numPr>
          <w:ilvl w:val="0"/>
          <w:numId w:val="21"/>
        </w:numPr>
        <w:rPr>
          <w:rStyle w:val="Nadpis1Char"/>
        </w:rPr>
      </w:pPr>
      <w:r w:rsidRPr="00490BBD">
        <w:rPr>
          <w:rStyle w:val="Nadpis1Char"/>
        </w:rPr>
        <w:t>staveništních pevných jeřábů,</w:t>
      </w:r>
    </w:p>
    <w:p w14:paraId="2131B867" w14:textId="684B821F" w:rsidR="00813FF6" w:rsidRPr="00490BBD" w:rsidRDefault="00813FF6" w:rsidP="008B0A04">
      <w:pPr>
        <w:pStyle w:val="Nadpis1"/>
        <w:numPr>
          <w:ilvl w:val="0"/>
          <w:numId w:val="21"/>
        </w:numPr>
        <w:rPr>
          <w:rStyle w:val="Nadpis1Char"/>
        </w:rPr>
      </w:pPr>
      <w:r w:rsidRPr="00490BBD">
        <w:rPr>
          <w:rStyle w:val="Nadpis1Char"/>
        </w:rPr>
        <w:lastRenderedPageBreak/>
        <w:t>mobilních autojeřábů,</w:t>
      </w:r>
    </w:p>
    <w:p w14:paraId="3D635BA9" w14:textId="33CBD75F" w:rsidR="00813FF6" w:rsidRPr="00490BBD" w:rsidRDefault="00813FF6" w:rsidP="008B0A04">
      <w:pPr>
        <w:pStyle w:val="Nadpis1"/>
        <w:numPr>
          <w:ilvl w:val="0"/>
          <w:numId w:val="21"/>
        </w:numPr>
        <w:rPr>
          <w:rStyle w:val="Nadpis1Char"/>
        </w:rPr>
      </w:pPr>
      <w:r w:rsidRPr="00490BBD">
        <w:rPr>
          <w:rStyle w:val="Nadpis1Char"/>
        </w:rPr>
        <w:t>vysokozdvižných vozíků (manipulační práce na staveništi)</w:t>
      </w:r>
    </w:p>
    <w:p w14:paraId="4D36E11A" w14:textId="2E1237DF" w:rsidR="00813FF6" w:rsidRPr="00490BBD" w:rsidRDefault="00813FF6" w:rsidP="00813FF6">
      <w:pPr>
        <w:pStyle w:val="Nadpis1"/>
        <w:rPr>
          <w:rStyle w:val="Nadpis1Char"/>
        </w:rPr>
      </w:pPr>
      <w:r w:rsidRPr="00490BBD">
        <w:rPr>
          <w:rStyle w:val="Nadpis1Char"/>
        </w:rPr>
        <w:t>při provozu pevných jeřábů je zejména nutno zajistit:</w:t>
      </w:r>
    </w:p>
    <w:p w14:paraId="0E20388B" w14:textId="498F7E31" w:rsidR="00813FF6" w:rsidRPr="00490BBD" w:rsidRDefault="00813FF6" w:rsidP="008B0A04">
      <w:pPr>
        <w:pStyle w:val="Nadpis1"/>
        <w:numPr>
          <w:ilvl w:val="0"/>
          <w:numId w:val="21"/>
        </w:numPr>
        <w:rPr>
          <w:rStyle w:val="Nadpis1Char"/>
        </w:rPr>
      </w:pPr>
      <w:r w:rsidRPr="00490BBD">
        <w:rPr>
          <w:rStyle w:val="Nadpis1Char"/>
        </w:rPr>
        <w:t>zpracování a dodržování technologického postupu prací a stanovení počtu a koordinace práce jeřábů, vzhledem k zajištění obslužnosti celé stavby a zároveň zajištění bezpečnosti provozu jeřábů k zamezení vzniku rizik střetu jeřábů, manipulovaných břemen apod. navzájem,</w:t>
      </w:r>
    </w:p>
    <w:p w14:paraId="47F92B1E" w14:textId="20E8FE03" w:rsidR="00813FF6" w:rsidRPr="00490BBD" w:rsidRDefault="00813FF6" w:rsidP="008B0A04">
      <w:pPr>
        <w:pStyle w:val="Nadpis1"/>
        <w:numPr>
          <w:ilvl w:val="0"/>
          <w:numId w:val="21"/>
        </w:numPr>
        <w:rPr>
          <w:rStyle w:val="Nadpis1Char"/>
        </w:rPr>
      </w:pPr>
      <w:r w:rsidRPr="00490BBD">
        <w:rPr>
          <w:rStyle w:val="Nadpis1Char"/>
        </w:rPr>
        <w:t xml:space="preserve">systém bezpečné práce se zdvihacími zařízeními, </w:t>
      </w:r>
    </w:p>
    <w:p w14:paraId="0AAE9551" w14:textId="3C1FBA06" w:rsidR="00813FF6" w:rsidRPr="00490BBD" w:rsidRDefault="00813FF6" w:rsidP="008B0A04">
      <w:pPr>
        <w:pStyle w:val="Nadpis1"/>
        <w:numPr>
          <w:ilvl w:val="0"/>
          <w:numId w:val="21"/>
        </w:numPr>
        <w:rPr>
          <w:rStyle w:val="Nadpis1Char"/>
        </w:rPr>
      </w:pPr>
      <w:r w:rsidRPr="00490BBD">
        <w:rPr>
          <w:rStyle w:val="Nadpis1Char"/>
        </w:rPr>
        <w:t xml:space="preserve">obsluhu jen odborně a zdravotně způsobilými osobami (jeřábníci, </w:t>
      </w:r>
      <w:r w:rsidR="002A12A9" w:rsidRPr="00490BBD">
        <w:rPr>
          <w:rStyle w:val="Nadpis1Char"/>
        </w:rPr>
        <w:t>vazači, signalisté</w:t>
      </w:r>
      <w:r w:rsidRPr="00490BBD">
        <w:rPr>
          <w:rStyle w:val="Nadpis1Char"/>
        </w:rPr>
        <w:t xml:space="preserve"> apod.),</w:t>
      </w:r>
    </w:p>
    <w:p w14:paraId="54318ECD" w14:textId="40503959" w:rsidR="00813FF6" w:rsidRPr="00490BBD" w:rsidRDefault="00813FF6" w:rsidP="008B0A04">
      <w:pPr>
        <w:pStyle w:val="Nadpis1"/>
        <w:numPr>
          <w:ilvl w:val="0"/>
          <w:numId w:val="21"/>
        </w:numPr>
        <w:rPr>
          <w:rStyle w:val="Nadpis1Char"/>
        </w:rPr>
      </w:pPr>
      <w:r w:rsidRPr="00490BBD">
        <w:rPr>
          <w:rStyle w:val="Nadpis1Char"/>
        </w:rPr>
        <w:t>zamezení vstupu do nebezpečných prostor – pod zavěšená břemena apod.</w:t>
      </w:r>
    </w:p>
    <w:p w14:paraId="6A51DEE1" w14:textId="73AC8452" w:rsidR="00813FF6" w:rsidRPr="00490BBD" w:rsidRDefault="00813FF6" w:rsidP="00BF0678">
      <w:pPr>
        <w:pStyle w:val="Nadpis1"/>
        <w:rPr>
          <w:rStyle w:val="Nadpis1Char"/>
        </w:rPr>
      </w:pPr>
      <w:r w:rsidRPr="00490BBD">
        <w:rPr>
          <w:rStyle w:val="Nadpis1Char"/>
        </w:rPr>
        <w:t>při provozu autojeřábu je nutno zajistit zejména:</w:t>
      </w:r>
    </w:p>
    <w:p w14:paraId="6EA1101C" w14:textId="4A236811" w:rsidR="00813FF6" w:rsidRPr="00490BBD" w:rsidRDefault="00813FF6" w:rsidP="008B0A04">
      <w:pPr>
        <w:pStyle w:val="Nadpis1"/>
        <w:numPr>
          <w:ilvl w:val="0"/>
          <w:numId w:val="21"/>
        </w:numPr>
        <w:rPr>
          <w:rStyle w:val="Nadpis1Char"/>
        </w:rPr>
      </w:pPr>
      <w:r w:rsidRPr="00490BBD">
        <w:rPr>
          <w:rStyle w:val="Nadpis1Char"/>
        </w:rPr>
        <w:t xml:space="preserve">provádění prací podle technologického postupu stavby, </w:t>
      </w:r>
    </w:p>
    <w:p w14:paraId="2F741802" w14:textId="4B5C2626" w:rsidR="00813FF6" w:rsidRPr="00490BBD" w:rsidRDefault="00813FF6" w:rsidP="008B0A04">
      <w:pPr>
        <w:pStyle w:val="Nadpis1"/>
        <w:numPr>
          <w:ilvl w:val="0"/>
          <w:numId w:val="21"/>
        </w:numPr>
        <w:rPr>
          <w:rStyle w:val="Nadpis1Char"/>
        </w:rPr>
      </w:pPr>
      <w:r w:rsidRPr="00490BBD">
        <w:rPr>
          <w:rStyle w:val="Nadpis1Char"/>
        </w:rPr>
        <w:t>dodržovat systém bezpečné práce se zdvihacími zařízeními,</w:t>
      </w:r>
    </w:p>
    <w:p w14:paraId="6DBDF932" w14:textId="29304EB5" w:rsidR="00813FF6" w:rsidRPr="00490BBD" w:rsidRDefault="00813FF6" w:rsidP="008B0A04">
      <w:pPr>
        <w:pStyle w:val="Nadpis1"/>
        <w:numPr>
          <w:ilvl w:val="0"/>
          <w:numId w:val="21"/>
        </w:numPr>
        <w:rPr>
          <w:rStyle w:val="Nadpis1Char"/>
        </w:rPr>
      </w:pPr>
      <w:r w:rsidRPr="00490BBD">
        <w:rPr>
          <w:rStyle w:val="Nadpis1Char"/>
        </w:rPr>
        <w:t>obsluhu odborně a zdravotně způsobilými zaměstnanci (jeřábník, vazač, signalista);</w:t>
      </w:r>
    </w:p>
    <w:p w14:paraId="1F2A41B1" w14:textId="3D48337F" w:rsidR="00813FF6" w:rsidRPr="00490BBD" w:rsidRDefault="00813FF6" w:rsidP="008B0A04">
      <w:pPr>
        <w:pStyle w:val="Nadpis1"/>
        <w:numPr>
          <w:ilvl w:val="0"/>
          <w:numId w:val="21"/>
        </w:numPr>
        <w:rPr>
          <w:rStyle w:val="Nadpis1Char"/>
        </w:rPr>
      </w:pPr>
      <w:r w:rsidRPr="00490BBD">
        <w:rPr>
          <w:rStyle w:val="Nadpis1Char"/>
        </w:rPr>
        <w:t>ohraničení nebezpečného prostoru proti vstupu osob, nevstupovat pod zavěšené břemeno.</w:t>
      </w:r>
    </w:p>
    <w:p w14:paraId="6C440D87" w14:textId="77777777" w:rsidR="00813FF6" w:rsidRPr="00490BBD" w:rsidRDefault="00813FF6" w:rsidP="003D20E1">
      <w:pPr>
        <w:pStyle w:val="Nadpis1"/>
        <w:numPr>
          <w:ilvl w:val="0"/>
          <w:numId w:val="0"/>
        </w:numPr>
        <w:rPr>
          <w:rStyle w:val="Nadpis1Char"/>
        </w:rPr>
      </w:pPr>
      <w:r w:rsidRPr="00490BBD">
        <w:rPr>
          <w:rStyle w:val="Nadpis1Char"/>
        </w:rPr>
        <w:t>při provozu plošin je nutno zajistit zejména:</w:t>
      </w:r>
    </w:p>
    <w:p w14:paraId="324FFB43" w14:textId="1C74ACE3" w:rsidR="003D20E1" w:rsidRPr="00490BBD" w:rsidRDefault="00813FF6" w:rsidP="008B0A04">
      <w:pPr>
        <w:pStyle w:val="Nadpis1"/>
        <w:numPr>
          <w:ilvl w:val="0"/>
          <w:numId w:val="21"/>
        </w:numPr>
        <w:rPr>
          <w:rStyle w:val="Nadpis1Char"/>
          <w:bCs/>
        </w:rPr>
      </w:pPr>
      <w:r w:rsidRPr="00490BBD">
        <w:t>obsluhu odborně a zdravotně způsobilými zaměstnanci a v souladu s</w:t>
      </w:r>
      <w:r w:rsidR="003D20E1" w:rsidRPr="00490BBD">
        <w:rPr>
          <w:rStyle w:val="Nadpis1Char"/>
          <w:bCs/>
        </w:rPr>
        <w:t xml:space="preserve"> </w:t>
      </w:r>
      <w:r w:rsidRPr="00490BBD">
        <w:t>návodem k použití,</w:t>
      </w:r>
    </w:p>
    <w:p w14:paraId="4E619974" w14:textId="43192F72" w:rsidR="00813FF6" w:rsidRPr="00490BBD" w:rsidRDefault="00813FF6" w:rsidP="008B0A04">
      <w:pPr>
        <w:pStyle w:val="Nadpis1"/>
        <w:numPr>
          <w:ilvl w:val="0"/>
          <w:numId w:val="21"/>
        </w:numPr>
      </w:pPr>
      <w:r w:rsidRPr="00490BBD">
        <w:t>zajistit řádné ustavení plošiny,</w:t>
      </w:r>
    </w:p>
    <w:p w14:paraId="4F0A6279" w14:textId="65FEA6FA" w:rsidR="003D20E1" w:rsidRPr="00490BBD" w:rsidRDefault="00813FF6" w:rsidP="008B0A04">
      <w:pPr>
        <w:pStyle w:val="Nadpis1"/>
        <w:numPr>
          <w:ilvl w:val="0"/>
          <w:numId w:val="21"/>
        </w:numPr>
      </w:pPr>
      <w:r w:rsidRPr="00490BBD">
        <w:t>používat veškeré ochranné zábradlí koše plošiny a současné ukotvení</w:t>
      </w:r>
      <w:r w:rsidR="003D20E1" w:rsidRPr="00490BBD">
        <w:t xml:space="preserve"> </w:t>
      </w:r>
      <w:r w:rsidRPr="00490BBD">
        <w:t>zaměstnanců v prostoru koše plošiny,</w:t>
      </w:r>
    </w:p>
    <w:p w14:paraId="69F46914" w14:textId="687A3523" w:rsidR="00813FF6" w:rsidRPr="00490BBD" w:rsidRDefault="00813FF6" w:rsidP="008B0A04">
      <w:pPr>
        <w:pStyle w:val="Nadpis1"/>
        <w:numPr>
          <w:ilvl w:val="0"/>
          <w:numId w:val="21"/>
        </w:numPr>
      </w:pPr>
      <w:r w:rsidRPr="00490BBD">
        <w:t>zamezit vstupu osob do nebezpečného prostoru plošiny a pod místy práce</w:t>
      </w:r>
      <w:r w:rsidR="003D20E1" w:rsidRPr="00490BBD">
        <w:t xml:space="preserve"> </w:t>
      </w:r>
      <w:r w:rsidRPr="00490BBD">
        <w:t>s plošinou.</w:t>
      </w:r>
    </w:p>
    <w:p w14:paraId="62BEE178" w14:textId="6D78E153" w:rsidR="00E71B46" w:rsidRPr="00490BBD" w:rsidRDefault="00E71B46" w:rsidP="00E71B46">
      <w:pPr>
        <w:pStyle w:val="Nadpis2"/>
      </w:pPr>
      <w:bookmarkStart w:id="18" w:name="_Toc258844111"/>
      <w:r w:rsidRPr="00490BBD">
        <w:t>8.</w:t>
      </w:r>
      <w:r w:rsidR="003D20E1" w:rsidRPr="00490BBD">
        <w:t>5</w:t>
      </w:r>
      <w:r w:rsidRPr="00490BBD">
        <w:t xml:space="preserve"> Vysoká prašnost</w:t>
      </w:r>
      <w:bookmarkEnd w:id="18"/>
    </w:p>
    <w:p w14:paraId="4FDCAC35" w14:textId="77777777" w:rsidR="00E71B46" w:rsidRPr="00490BBD" w:rsidRDefault="00E71B46" w:rsidP="00E71B46">
      <w:pPr>
        <w:pStyle w:val="Nadpis1"/>
      </w:pPr>
      <w:r w:rsidRPr="00490BBD">
        <w:t>Zhotovitel zajistí systematické skrápění vodou těchto rizikových prostor a zaměstnanci budou vybaveni podle působících rizik osobními ochrannými pracovními pomůckami např. filtrační masky, respirátory.</w:t>
      </w:r>
    </w:p>
    <w:p w14:paraId="7C8EC369" w14:textId="46A83FBA" w:rsidR="00E71B46" w:rsidRPr="00490BBD" w:rsidRDefault="00E71B46" w:rsidP="00E71B46">
      <w:pPr>
        <w:pStyle w:val="Nadpis2"/>
      </w:pPr>
      <w:bookmarkStart w:id="19" w:name="_Toc258844112"/>
      <w:r w:rsidRPr="00490BBD">
        <w:t>8.</w:t>
      </w:r>
      <w:r w:rsidR="003D20E1" w:rsidRPr="00490BBD">
        <w:t>6</w:t>
      </w:r>
      <w:r w:rsidRPr="00490BBD">
        <w:t xml:space="preserve"> Rizika vyplývající z realizace technologických postupů</w:t>
      </w:r>
      <w:bookmarkEnd w:id="19"/>
    </w:p>
    <w:p w14:paraId="0BEB9586" w14:textId="77777777" w:rsidR="00E71B46" w:rsidRPr="00490BBD" w:rsidRDefault="00E71B46" w:rsidP="00E71B46">
      <w:pPr>
        <w:pStyle w:val="Nadpis1"/>
      </w:pPr>
      <w:r w:rsidRPr="00490BBD">
        <w:t>Před začátkem provádění prací budou zaměstnanci seznámeni s riziky, vyplývajícími ze stanovených technologických postupů, které dosud nejsou známy a budou doplněny před zahájením stavby a rovněž předány koordinátorovi BOZP na staveništi.</w:t>
      </w:r>
    </w:p>
    <w:p w14:paraId="1AE4BA39" w14:textId="77777777" w:rsidR="00E71B46" w:rsidRPr="00490BBD" w:rsidRDefault="00E71B46" w:rsidP="00A72412">
      <w:pPr>
        <w:pStyle w:val="Nadpis5"/>
      </w:pPr>
      <w:r w:rsidRPr="00490BBD">
        <w:t>Po celou dobu výstavby je nutné dbát na:</w:t>
      </w:r>
    </w:p>
    <w:p w14:paraId="59BC4EAF" w14:textId="6EE5340A" w:rsidR="00E71B46" w:rsidRPr="00490BBD" w:rsidRDefault="00E71B46" w:rsidP="008B0A04">
      <w:pPr>
        <w:pStyle w:val="Nadpis1"/>
        <w:numPr>
          <w:ilvl w:val="0"/>
          <w:numId w:val="18"/>
        </w:numPr>
      </w:pPr>
      <w:r w:rsidRPr="00490BBD">
        <w:t>zabránění vlivu přílišné prašnosti a hlučnosti při provádění stavebních prací</w:t>
      </w:r>
    </w:p>
    <w:p w14:paraId="2823806B" w14:textId="14CCF423" w:rsidR="00E71B46" w:rsidRPr="00490BBD" w:rsidRDefault="00E71B46" w:rsidP="008B0A04">
      <w:pPr>
        <w:pStyle w:val="Nadpis1"/>
        <w:numPr>
          <w:ilvl w:val="0"/>
          <w:numId w:val="18"/>
        </w:numPr>
      </w:pPr>
      <w:r w:rsidRPr="00490BBD">
        <w:t>dodržení veškerých dohod a nařízení investora, uživatele a ostatních zainteresovaných orgánů a organizací</w:t>
      </w:r>
    </w:p>
    <w:p w14:paraId="75025179" w14:textId="15BE90E0" w:rsidR="00E71B46" w:rsidRPr="00490BBD" w:rsidRDefault="00E71B46" w:rsidP="008B0A04">
      <w:pPr>
        <w:pStyle w:val="Nadpis1"/>
        <w:numPr>
          <w:ilvl w:val="0"/>
          <w:numId w:val="18"/>
        </w:numPr>
      </w:pPr>
      <w:r w:rsidRPr="00490BBD">
        <w:t>podzemní energetické, telekomunikační, vodovodní a kanalizační sítě v prostoru staveniště se vyznačí polohově a výškově nejpozději před předáním staveniště</w:t>
      </w:r>
    </w:p>
    <w:p w14:paraId="74FC8F88" w14:textId="58C427AC" w:rsidR="00E71B46" w:rsidRPr="00490BBD" w:rsidRDefault="00E71B46" w:rsidP="008B0A04">
      <w:pPr>
        <w:pStyle w:val="Nadpis1"/>
        <w:numPr>
          <w:ilvl w:val="0"/>
          <w:numId w:val="18"/>
        </w:numPr>
      </w:pPr>
      <w:r w:rsidRPr="00490BBD">
        <w:t>veškerá nebezpečná místa staveniště se zajistí proti přístupu nepovolaných fyzických osob</w:t>
      </w:r>
    </w:p>
    <w:p w14:paraId="181B48EC" w14:textId="0D1B8443" w:rsidR="00E71B46" w:rsidRPr="00490BBD" w:rsidRDefault="00E71B46" w:rsidP="008B0A04">
      <w:pPr>
        <w:pStyle w:val="Nadpis1"/>
        <w:numPr>
          <w:ilvl w:val="0"/>
          <w:numId w:val="18"/>
        </w:numPr>
      </w:pPr>
      <w:r w:rsidRPr="00490BBD">
        <w:t>provedení opatření, která zabrání při provozu a plnění pohonných hmot mechanismů a dopravních prostředků úniku ropných produktů do zeminy a podzemních vod v ochranných pásmech vodních zdrojů pitné vody</w:t>
      </w:r>
    </w:p>
    <w:p w14:paraId="69C94A97" w14:textId="77777777" w:rsidR="00E71B46" w:rsidRPr="00490BBD" w:rsidRDefault="00E71B46" w:rsidP="008B0A04">
      <w:pPr>
        <w:pStyle w:val="Nadpis1"/>
        <w:numPr>
          <w:ilvl w:val="0"/>
          <w:numId w:val="18"/>
        </w:numPr>
      </w:pPr>
      <w:r w:rsidRPr="00490BBD">
        <w:t>chránění vzrostlé zeleně v prostoru pracovních pruhů</w:t>
      </w:r>
    </w:p>
    <w:p w14:paraId="6A3F8048" w14:textId="77777777" w:rsidR="00E71B46" w:rsidRPr="00490BBD" w:rsidRDefault="00E71B46" w:rsidP="008B0A04">
      <w:pPr>
        <w:pStyle w:val="Nadpis1"/>
        <w:numPr>
          <w:ilvl w:val="0"/>
          <w:numId w:val="18"/>
        </w:numPr>
      </w:pPr>
      <w:r w:rsidRPr="00490BBD">
        <w:t>hrazení výkopů a rýh</w:t>
      </w:r>
    </w:p>
    <w:p w14:paraId="21294CE9" w14:textId="3BC190DF" w:rsidR="00E71B46" w:rsidRPr="00490BBD" w:rsidRDefault="00E71B46" w:rsidP="008B0A04">
      <w:pPr>
        <w:pStyle w:val="Nadpis1"/>
        <w:numPr>
          <w:ilvl w:val="0"/>
          <w:numId w:val="18"/>
        </w:numPr>
      </w:pPr>
      <w:r w:rsidRPr="00490BBD">
        <w:t>TKO ze zařízení staveniště budou vsypávány do popelnice, kterou stavební organizace bude odvážet, nebo zajistí odvoz místní hospodářství</w:t>
      </w:r>
    </w:p>
    <w:p w14:paraId="487838B2" w14:textId="60F0E87E" w:rsidR="00E71B46" w:rsidRPr="00490BBD" w:rsidRDefault="00E71B46" w:rsidP="008B0A04">
      <w:pPr>
        <w:pStyle w:val="Nadpis1"/>
        <w:numPr>
          <w:ilvl w:val="0"/>
          <w:numId w:val="18"/>
        </w:numPr>
      </w:pPr>
      <w:r w:rsidRPr="00490BBD">
        <w:t xml:space="preserve">přebytečná zemina z výkopu bude uložena na řízenou skládku.  </w:t>
      </w:r>
    </w:p>
    <w:p w14:paraId="4723EB64" w14:textId="2197DA8E" w:rsidR="00E71B46" w:rsidRPr="00490BBD" w:rsidRDefault="00E71B46" w:rsidP="008B0A04">
      <w:pPr>
        <w:pStyle w:val="Nadpis1"/>
        <w:numPr>
          <w:ilvl w:val="0"/>
          <w:numId w:val="18"/>
        </w:numPr>
      </w:pPr>
      <w:r w:rsidRPr="00490BBD">
        <w:t xml:space="preserve">znečištěná zemina vlivem úkapů při čerpání PHM, příp. z motorů bude odebrána a odvezena do spalovny </w:t>
      </w:r>
    </w:p>
    <w:p w14:paraId="4AD1A25A" w14:textId="77777777" w:rsidR="00E71B46" w:rsidRPr="00490BBD" w:rsidRDefault="00E71B46" w:rsidP="00A72412">
      <w:pPr>
        <w:pStyle w:val="Nadpis5"/>
      </w:pPr>
      <w:r w:rsidRPr="00490BBD">
        <w:lastRenderedPageBreak/>
        <w:t>Zaměstnanci zhotovitelů při provádění stavebních prací jsou povinni:</w:t>
      </w:r>
    </w:p>
    <w:p w14:paraId="3FD3907B" w14:textId="77777777" w:rsidR="00E71B46" w:rsidRPr="00490BBD" w:rsidRDefault="00E71B46" w:rsidP="008B0A04">
      <w:pPr>
        <w:pStyle w:val="Nadpis1"/>
        <w:numPr>
          <w:ilvl w:val="0"/>
          <w:numId w:val="19"/>
        </w:numPr>
      </w:pPr>
      <w:r w:rsidRPr="00490BBD">
        <w:t>dodržovat technologické nebo pracovní postupy, návody, pravidla a pokyny,</w:t>
      </w:r>
    </w:p>
    <w:p w14:paraId="325AA257" w14:textId="77777777" w:rsidR="00E71B46" w:rsidRPr="00490BBD" w:rsidRDefault="00E71B46" w:rsidP="008B0A04">
      <w:pPr>
        <w:pStyle w:val="Nadpis1"/>
        <w:numPr>
          <w:ilvl w:val="0"/>
          <w:numId w:val="19"/>
        </w:numPr>
      </w:pPr>
      <w:r w:rsidRPr="00490BBD">
        <w:t>obsluhovat stroje a zařízení a používat nářadí a pomůcky, které jim byly pro jejich práci určeny; neměnit bez souhlasu odpovědné osoby určené zhotovitelem nic na provozních, bezpečnostních a požárních zařízeních,</w:t>
      </w:r>
    </w:p>
    <w:p w14:paraId="5A12AD69" w14:textId="77777777" w:rsidR="00E71B46" w:rsidRPr="00490BBD" w:rsidRDefault="00E71B46" w:rsidP="008B0A04">
      <w:pPr>
        <w:pStyle w:val="Nadpis1"/>
        <w:numPr>
          <w:ilvl w:val="0"/>
          <w:numId w:val="19"/>
        </w:numPr>
      </w:pPr>
      <w:r w:rsidRPr="00490BBD">
        <w:t>dodržovat bezpečnostní označení, výstražné signály a upozornění a pokyny odpovědných osob pověřených střežením ohroženého prostoru,</w:t>
      </w:r>
    </w:p>
    <w:p w14:paraId="19936BC4" w14:textId="7D4AAFFC" w:rsidR="00E71B46" w:rsidRPr="00490BBD" w:rsidRDefault="00E71B46" w:rsidP="008B0A04">
      <w:pPr>
        <w:pStyle w:val="Nadpis1"/>
        <w:numPr>
          <w:ilvl w:val="0"/>
          <w:numId w:val="19"/>
        </w:numPr>
      </w:pPr>
      <w:r w:rsidRPr="00490BBD">
        <w:t>provádět práci na určeném pracovišti, ze kterého se nesmí vzdálit bez souhlasu odpovědné osoby určené zhotovitelem, kromě naléhavých důvodů (nevolnost, náhlé onemocnění, úraz apod.) a odchod jsou povinni ohlásit odpovědné osobě určené zhotovitelem.</w:t>
      </w:r>
    </w:p>
    <w:p w14:paraId="4453BBBC" w14:textId="60CA3B5B" w:rsidR="003D20E1" w:rsidRPr="00490BBD" w:rsidRDefault="003D20E1" w:rsidP="003D20E1">
      <w:pPr>
        <w:pStyle w:val="Nadpis5"/>
      </w:pPr>
      <w:r w:rsidRPr="00490BBD">
        <w:t xml:space="preserve">Navržená opatření jsou definována v základní úrovni. Zhotovitelé práce jsou povinni opatření k zajištění BOZP přizpůsobit </w:t>
      </w:r>
      <w:r w:rsidR="002A12A9" w:rsidRPr="00490BBD">
        <w:t>konkrétním podmínkám</w:t>
      </w:r>
      <w:r w:rsidRPr="00490BBD">
        <w:t xml:space="preserve"> na staveništi a dodržovat veškeré související právní a ostatní předpisy k zajištění BOZP při prováděných pracích</w:t>
      </w:r>
    </w:p>
    <w:p w14:paraId="706783F1" w14:textId="77777777" w:rsidR="003D20E1" w:rsidRPr="00490BBD" w:rsidRDefault="003D20E1" w:rsidP="003D20E1">
      <w:pPr>
        <w:pStyle w:val="Nadpis5"/>
      </w:pPr>
      <w:r w:rsidRPr="00490BBD">
        <w:t>Konkrétní postupy budou stanoveny v technologickém postupu zpracovaném zhotovitelem před začátkem pracovních činností.</w:t>
      </w:r>
    </w:p>
    <w:p w14:paraId="7C950DAF" w14:textId="6AB5A21F" w:rsidR="00E71B46" w:rsidRPr="00490BBD" w:rsidRDefault="00A72412" w:rsidP="00A72412">
      <w:pPr>
        <w:pStyle w:val="Nadpis3"/>
      </w:pPr>
      <w:r w:rsidRPr="00490BBD">
        <w:t>9. odpovědnost</w:t>
      </w:r>
    </w:p>
    <w:p w14:paraId="7A716B7D" w14:textId="77777777" w:rsidR="00A72412" w:rsidRPr="00490BBD" w:rsidRDefault="00A72412" w:rsidP="00A72412">
      <w:pPr>
        <w:pStyle w:val="Nadpis1"/>
      </w:pPr>
      <w:r w:rsidRPr="00490BBD">
        <w:rPr>
          <w:b/>
          <w:bCs w:val="0"/>
        </w:rPr>
        <w:t>Každý zhotovitel odpovídá</w:t>
      </w:r>
      <w:r w:rsidRPr="00490BBD">
        <w:t xml:space="preserve"> za řádné seznámení svých zaměstnanců i případných subdodavatelů s ustanoveními tohoto plánu BOZP, případně dalších organizačních a řídících norem, které mu byly prokazatelně předány nebo mu k nim byl umožněn přístup.</w:t>
      </w:r>
    </w:p>
    <w:p w14:paraId="6C35887B" w14:textId="77777777" w:rsidR="00A72412" w:rsidRPr="00490BBD" w:rsidRDefault="00A72412" w:rsidP="00A72412">
      <w:pPr>
        <w:pStyle w:val="Nadpis1"/>
      </w:pPr>
      <w:r w:rsidRPr="00490BBD">
        <w:t>Rovněž odpovídá za kontrolu, zda jsou z jejich strany uvedená ustanovení dodržována.</w:t>
      </w:r>
    </w:p>
    <w:p w14:paraId="0E614DA3" w14:textId="77777777" w:rsidR="00A72412" w:rsidRPr="00490BBD" w:rsidRDefault="00A72412" w:rsidP="00A72412">
      <w:pPr>
        <w:pStyle w:val="Nadpis1"/>
      </w:pPr>
      <w:r w:rsidRPr="00490BBD">
        <w:t xml:space="preserve">Odpovědný zaměstnanec investora je oprávněn zastavit provádění každé činnosti zhotovitele, která by byla v rozporu s tímto plánem BOZP, dalšími dokumenty nebo právními a ostatními předpisy k zajištění BOZP, a to až do doby odstranění důvodů, které k zastavení činnosti vedly. </w:t>
      </w:r>
    </w:p>
    <w:p w14:paraId="55196217" w14:textId="0CC85E4D" w:rsidR="00A72412" w:rsidRPr="00490BBD" w:rsidRDefault="00A72412" w:rsidP="00A72412">
      <w:pPr>
        <w:pStyle w:val="Nadpis3"/>
      </w:pPr>
      <w:r w:rsidRPr="00490BBD">
        <w:t>10. závěr</w:t>
      </w:r>
    </w:p>
    <w:p w14:paraId="05B07846" w14:textId="77777777" w:rsidR="00A72412" w:rsidRPr="00490BBD" w:rsidRDefault="00A72412" w:rsidP="00A72412">
      <w:pPr>
        <w:pStyle w:val="Nadpis1"/>
        <w:rPr>
          <w:sz w:val="24"/>
          <w:lang w:eastAsia="cs-CZ"/>
        </w:rPr>
      </w:pPr>
      <w:r w:rsidRPr="00490BBD">
        <w:t xml:space="preserve">Plán BOZP a přijatá opatření byla zpracována na základě informací, které lze vyčíst z projektové dokumentace. </w:t>
      </w:r>
    </w:p>
    <w:p w14:paraId="5E02BAAB" w14:textId="22881F27" w:rsidR="00A72412" w:rsidRPr="00490BBD" w:rsidRDefault="00A72412" w:rsidP="00A72412">
      <w:pPr>
        <w:pStyle w:val="Nadpis1"/>
      </w:pPr>
      <w:r w:rsidRPr="00490BBD">
        <w:t xml:space="preserve">Plán je nutné aktualizovat v případě změny projektové dokumentace, při nových poznatcích v průběhu </w:t>
      </w:r>
      <w:r w:rsidR="002A12A9" w:rsidRPr="00490BBD">
        <w:t>plánování,</w:t>
      </w:r>
      <w:r w:rsidRPr="00490BBD">
        <w:t xml:space="preserve"> popř. provádění pracovních činností jednotlivých zhotovitelů na staveništi, aktualizaci stanovených pracovních a technologických postupů, změně legislativních a jiných požadavků, upřesňujících informací od hlavního zhotovitele apod. </w:t>
      </w:r>
    </w:p>
    <w:p w14:paraId="492CFBCE" w14:textId="7868A0C7" w:rsidR="00A72412" w:rsidRPr="00490BBD" w:rsidRDefault="00A72412" w:rsidP="00A72412">
      <w:pPr>
        <w:pStyle w:val="Nadpis1"/>
      </w:pPr>
      <w:r w:rsidRPr="00490BBD">
        <w:t>Příslušné změny budou prováděny na základě rozsahu změn – vydáním celého plánu BOZP (zaznamenání změny vydání) nebo doplněním plánu BOZP o „dodatky“.</w:t>
      </w:r>
    </w:p>
    <w:p w14:paraId="60ECFB69" w14:textId="561512DF" w:rsidR="00FC523B" w:rsidRPr="00490BBD" w:rsidRDefault="00FC523B" w:rsidP="00FC523B"/>
    <w:p w14:paraId="74EDA278" w14:textId="77777777" w:rsidR="006878EB" w:rsidRPr="00490BBD" w:rsidRDefault="006878EB" w:rsidP="00FC523B"/>
    <w:p w14:paraId="0968AE53" w14:textId="03537094" w:rsidR="00FC523B" w:rsidRPr="00490BBD" w:rsidRDefault="006878EB" w:rsidP="006878EB">
      <w:pPr>
        <w:pStyle w:val="Nadpis1"/>
      </w:pPr>
      <w:r w:rsidRPr="00490BBD">
        <w:t xml:space="preserve">V Novém Jičíně, dne </w:t>
      </w:r>
      <w:r w:rsidR="009432F6">
        <w:t>02.02.2023</w:t>
      </w:r>
      <w:r w:rsidRPr="00490BBD">
        <w:tab/>
      </w:r>
      <w:r w:rsidRPr="00490BBD">
        <w:tab/>
      </w:r>
      <w:r w:rsidRPr="00490BBD">
        <w:tab/>
      </w:r>
      <w:r w:rsidRPr="00490BBD">
        <w:tab/>
        <w:t xml:space="preserve">vypracoval: </w:t>
      </w:r>
      <w:r w:rsidRPr="00490BBD">
        <w:tab/>
        <w:t>Ing. Martin Lampa</w:t>
      </w:r>
    </w:p>
    <w:p w14:paraId="648C6F2A" w14:textId="5B7ECC0E" w:rsidR="00A72412" w:rsidRPr="00490BBD" w:rsidRDefault="00A72412" w:rsidP="006878EB">
      <w:pPr>
        <w:pStyle w:val="Nadpis3"/>
        <w:rPr>
          <w:sz w:val="36"/>
          <w:szCs w:val="36"/>
          <w:lang w:eastAsia="cs-CZ"/>
        </w:rPr>
      </w:pPr>
      <w:r w:rsidRPr="00490BBD">
        <w:br w:type="page"/>
      </w:r>
      <w:bookmarkStart w:id="20" w:name="_Toc225747623"/>
      <w:bookmarkStart w:id="21" w:name="_Toc258844116"/>
      <w:r w:rsidRPr="00490BBD">
        <w:lastRenderedPageBreak/>
        <w:t xml:space="preserve">Příloha č. 1 – Seznam </w:t>
      </w:r>
      <w:r w:rsidR="00324442" w:rsidRPr="00490BBD">
        <w:t xml:space="preserve">vybraných </w:t>
      </w:r>
      <w:r w:rsidRPr="00490BBD">
        <w:t>právních a jiných předpisů</w:t>
      </w:r>
      <w:bookmarkEnd w:id="20"/>
      <w:bookmarkEnd w:id="21"/>
      <w:r w:rsidRPr="00490BBD">
        <w:t xml:space="preserve"> </w:t>
      </w:r>
    </w:p>
    <w:p w14:paraId="4E03B774" w14:textId="77777777" w:rsidR="00A72412" w:rsidRPr="00490BBD" w:rsidRDefault="00A72412" w:rsidP="008B0A04">
      <w:pPr>
        <w:pStyle w:val="Nadpis1"/>
        <w:numPr>
          <w:ilvl w:val="0"/>
          <w:numId w:val="20"/>
        </w:numPr>
        <w:rPr>
          <w:sz w:val="24"/>
          <w:lang w:eastAsia="cs-CZ"/>
        </w:rPr>
      </w:pPr>
      <w:r w:rsidRPr="00490BBD">
        <w:t xml:space="preserve">zákon č. 262/2006 Sb., zákoník práce, v platném znění  </w:t>
      </w:r>
    </w:p>
    <w:p w14:paraId="7FA1B09B" w14:textId="77777777" w:rsidR="00A72412" w:rsidRPr="00490BBD" w:rsidRDefault="00A72412" w:rsidP="008B0A04">
      <w:pPr>
        <w:pStyle w:val="Nadpis1"/>
        <w:numPr>
          <w:ilvl w:val="0"/>
          <w:numId w:val="20"/>
        </w:numPr>
        <w:rPr>
          <w:color w:val="000000"/>
        </w:rPr>
      </w:pPr>
      <w:r w:rsidRPr="00490BBD">
        <w:t xml:space="preserve">zákon č. 309/2006 Sb., </w:t>
      </w:r>
      <w:r w:rsidRPr="00490BBD">
        <w:rPr>
          <w:color w:val="000000"/>
        </w:rPr>
        <w:t>o zajištění dalších podmínek bezpečnosti a ochrany zdraví při práci, v platném znění</w:t>
      </w:r>
    </w:p>
    <w:p w14:paraId="790137D8" w14:textId="77777777" w:rsidR="00A72412" w:rsidRPr="00490BBD" w:rsidRDefault="00A72412" w:rsidP="008B0A04">
      <w:pPr>
        <w:pStyle w:val="Nadpis1"/>
        <w:numPr>
          <w:ilvl w:val="0"/>
          <w:numId w:val="20"/>
        </w:numPr>
      </w:pPr>
      <w:r w:rsidRPr="00490BBD">
        <w:rPr>
          <w:color w:val="000000"/>
        </w:rPr>
        <w:t>zákon č. 258/2000 Sb., o ochraně veřejného zdraví, v platném znění</w:t>
      </w:r>
    </w:p>
    <w:p w14:paraId="3EC85E51" w14:textId="77777777" w:rsidR="00A72412" w:rsidRPr="00490BBD" w:rsidRDefault="00A72412" w:rsidP="008B0A04">
      <w:pPr>
        <w:pStyle w:val="Nadpis1"/>
        <w:numPr>
          <w:ilvl w:val="0"/>
          <w:numId w:val="20"/>
        </w:numPr>
      </w:pPr>
      <w:r w:rsidRPr="00490BBD">
        <w:t>zákon č. 183/2006 Sb., stavební zákon, v platném znění</w:t>
      </w:r>
    </w:p>
    <w:p w14:paraId="27D72537" w14:textId="77777777" w:rsidR="00A72412" w:rsidRPr="00490BBD" w:rsidRDefault="00A72412" w:rsidP="008B0A04">
      <w:pPr>
        <w:pStyle w:val="Nadpis1"/>
        <w:numPr>
          <w:ilvl w:val="0"/>
          <w:numId w:val="20"/>
        </w:numPr>
      </w:pPr>
      <w:r w:rsidRPr="00490BBD">
        <w:t>zákon č. 22/1997 Sb., o technických požadavcích na výrobky, v platném znění</w:t>
      </w:r>
    </w:p>
    <w:p w14:paraId="03BB7604" w14:textId="77777777" w:rsidR="00A72412" w:rsidRPr="00490BBD" w:rsidRDefault="00A72412" w:rsidP="008B0A04">
      <w:pPr>
        <w:pStyle w:val="Nadpis1"/>
        <w:numPr>
          <w:ilvl w:val="0"/>
          <w:numId w:val="20"/>
        </w:numPr>
      </w:pPr>
      <w:r w:rsidRPr="00490BBD">
        <w:t>zákon č. 133/1985 Sb., o požární ochraně, v platném znění</w:t>
      </w:r>
    </w:p>
    <w:p w14:paraId="49AB326C" w14:textId="77777777" w:rsidR="00A72412" w:rsidRPr="00490BBD" w:rsidRDefault="00A72412" w:rsidP="008B0A04">
      <w:pPr>
        <w:pStyle w:val="Nadpis1"/>
        <w:numPr>
          <w:ilvl w:val="0"/>
          <w:numId w:val="20"/>
        </w:numPr>
      </w:pPr>
      <w:r w:rsidRPr="00490BBD">
        <w:t>zákon č. 247/2000 Sb., o získávání a zdokonalování odborné způsobilosti k řízení motorových vozidel, v platném znění</w:t>
      </w:r>
    </w:p>
    <w:p w14:paraId="47BA3133" w14:textId="2F1A7643" w:rsidR="00A72412" w:rsidRPr="00BF0678" w:rsidRDefault="00BF0678" w:rsidP="00BF0678">
      <w:pPr>
        <w:pStyle w:val="Nadpis1"/>
        <w:numPr>
          <w:ilvl w:val="0"/>
          <w:numId w:val="20"/>
        </w:numPr>
      </w:pPr>
      <w:r w:rsidRPr="00BF0678">
        <w:t>Zákon č. 250/2021</w:t>
      </w:r>
      <w:r>
        <w:t xml:space="preserve">, </w:t>
      </w:r>
      <w:r w:rsidR="00A72412" w:rsidRPr="00BF0678">
        <w:t xml:space="preserve">Sb., </w:t>
      </w:r>
      <w:r w:rsidRPr="00BF0678">
        <w:t>o bezpečnosti práce v souvislosti s provozem vyhrazených technických zařízení a o změně souvisejících zákonů</w:t>
      </w:r>
    </w:p>
    <w:p w14:paraId="4CFE54CF" w14:textId="77777777" w:rsidR="00A72412" w:rsidRPr="00490BBD" w:rsidRDefault="00A72412" w:rsidP="008B0A04">
      <w:pPr>
        <w:pStyle w:val="Nadpis1"/>
        <w:numPr>
          <w:ilvl w:val="0"/>
          <w:numId w:val="20"/>
        </w:numPr>
      </w:pPr>
      <w:r w:rsidRPr="00490BBD">
        <w:t>zákon č. 455/1991 Sb., živnostenský zákon, v platném znění</w:t>
      </w:r>
    </w:p>
    <w:p w14:paraId="54085686" w14:textId="77777777" w:rsidR="00A72412" w:rsidRPr="00490BBD" w:rsidRDefault="00A72412" w:rsidP="008B0A04">
      <w:pPr>
        <w:pStyle w:val="Nadpis1"/>
        <w:numPr>
          <w:ilvl w:val="0"/>
          <w:numId w:val="20"/>
        </w:numPr>
      </w:pPr>
      <w:r w:rsidRPr="00490BBD">
        <w:t>zákon č. 350/2011 Sb., zákon o chemických látkách a o chemických směsích, v platném znění</w:t>
      </w:r>
    </w:p>
    <w:p w14:paraId="5EEC3DE7" w14:textId="77777777" w:rsidR="00A72412" w:rsidRPr="00490BBD" w:rsidRDefault="00A72412" w:rsidP="008B0A04">
      <w:pPr>
        <w:pStyle w:val="Nadpis1"/>
        <w:numPr>
          <w:ilvl w:val="0"/>
          <w:numId w:val="20"/>
        </w:numPr>
      </w:pPr>
      <w:r w:rsidRPr="00490BBD">
        <w:t>zákon č. 373/2011 Sb., zákon o specifických zdravotních službách, v platném znění</w:t>
      </w:r>
    </w:p>
    <w:p w14:paraId="280F9DFD" w14:textId="77777777" w:rsidR="00A72412" w:rsidRPr="00490BBD" w:rsidRDefault="00A72412" w:rsidP="005A3044">
      <w:pPr>
        <w:pStyle w:val="Nadpis1"/>
        <w:numPr>
          <w:ilvl w:val="0"/>
          <w:numId w:val="0"/>
        </w:numPr>
      </w:pPr>
    </w:p>
    <w:p w14:paraId="7A2CA8EE" w14:textId="77777777" w:rsidR="00A72412" w:rsidRPr="00490BBD" w:rsidRDefault="00A72412" w:rsidP="008B0A04">
      <w:pPr>
        <w:pStyle w:val="Nadpis1"/>
        <w:numPr>
          <w:ilvl w:val="0"/>
          <w:numId w:val="20"/>
        </w:numPr>
      </w:pPr>
      <w:r w:rsidRPr="00490BBD">
        <w:t>nařízení vlády č. 362/2005 Sb., o bližších požadavcích na bezpečnost a ochranu zdraví při práci na pracovišti s nebezpečím pádu z výšky nebo do hloubky, v platném znění</w:t>
      </w:r>
    </w:p>
    <w:p w14:paraId="1E59B13E" w14:textId="77777777" w:rsidR="00A72412" w:rsidRPr="00490BBD" w:rsidRDefault="00A72412" w:rsidP="008B0A04">
      <w:pPr>
        <w:pStyle w:val="Nadpis1"/>
        <w:numPr>
          <w:ilvl w:val="0"/>
          <w:numId w:val="20"/>
        </w:numPr>
      </w:pPr>
      <w:r w:rsidRPr="00490BBD">
        <w:t>nařízení vlády č. 101/2005 Sb., o podrobnějších požadavcích na pracoviště a pracovní prostředí, v platném znění</w:t>
      </w:r>
    </w:p>
    <w:p w14:paraId="71F157E2" w14:textId="77777777" w:rsidR="00A72412" w:rsidRPr="00490BBD" w:rsidRDefault="00A72412" w:rsidP="008B0A04">
      <w:pPr>
        <w:pStyle w:val="Nadpis1"/>
        <w:numPr>
          <w:ilvl w:val="0"/>
          <w:numId w:val="20"/>
        </w:numPr>
      </w:pPr>
      <w:r w:rsidRPr="00490BBD">
        <w:t>nařízení vlády č. 591/2006 Sb., o bližších minimálních požadavcích na bezpečnost a ochranu zdraví při práci na staveništích, v platném znění</w:t>
      </w:r>
    </w:p>
    <w:p w14:paraId="52C57A6D" w14:textId="77777777" w:rsidR="00A72412" w:rsidRPr="00490BBD" w:rsidRDefault="00A72412" w:rsidP="008B0A04">
      <w:pPr>
        <w:pStyle w:val="Nadpis1"/>
        <w:numPr>
          <w:ilvl w:val="0"/>
          <w:numId w:val="20"/>
        </w:numPr>
      </w:pPr>
      <w:r w:rsidRPr="00490BBD">
        <w:t>nařízení vlády č. 378/2001 Sb., kterým se stanoví bližší požadavky na bezpečný provoz a používání strojů, technických zařízení, přístrojů a nářadí, v platném znění</w:t>
      </w:r>
    </w:p>
    <w:p w14:paraId="7CF69537" w14:textId="77777777" w:rsidR="00A72412" w:rsidRPr="00490BBD" w:rsidRDefault="00A72412" w:rsidP="008B0A04">
      <w:pPr>
        <w:pStyle w:val="Nadpis1"/>
        <w:numPr>
          <w:ilvl w:val="0"/>
          <w:numId w:val="20"/>
        </w:numPr>
      </w:pPr>
      <w:r w:rsidRPr="00490BBD">
        <w:t>nařízení vlády č. 406/2004 Sb., o bližších požadavcích na zajištění bezpečnosti a ochrany zdraví při práci v prostředí s nebezpečím výbuchu, v platném znění</w:t>
      </w:r>
    </w:p>
    <w:p w14:paraId="1AC75538" w14:textId="77777777" w:rsidR="00A72412" w:rsidRPr="00490BBD" w:rsidRDefault="00A72412" w:rsidP="008B0A04">
      <w:pPr>
        <w:pStyle w:val="Nadpis1"/>
        <w:numPr>
          <w:ilvl w:val="0"/>
          <w:numId w:val="20"/>
        </w:numPr>
      </w:pPr>
      <w:r w:rsidRPr="00490BBD">
        <w:t>nařízení vlády č. 168/2002 Sb., kterým se stanoví způsob organizace práce a pracovních postupů, které je zaměstnavatel povinen zajistit při provozování dopravy dopravními prostředky, v platném znění</w:t>
      </w:r>
    </w:p>
    <w:p w14:paraId="6C1D1118" w14:textId="77777777" w:rsidR="00A72412" w:rsidRPr="00490BBD" w:rsidRDefault="00A72412" w:rsidP="008B0A04">
      <w:pPr>
        <w:pStyle w:val="Nadpis1"/>
        <w:numPr>
          <w:ilvl w:val="0"/>
          <w:numId w:val="20"/>
        </w:numPr>
      </w:pPr>
      <w:r w:rsidRPr="00490BBD">
        <w:t>nařízení vlády č. 375/2017 Sb., o vzhledu, umístění a provedení bezpečnostních značek a značení a zavedení signálů, v platném znění</w:t>
      </w:r>
    </w:p>
    <w:p w14:paraId="3225B80F" w14:textId="77777777" w:rsidR="00A72412" w:rsidRPr="00490BBD" w:rsidRDefault="00A72412" w:rsidP="008B0A04">
      <w:pPr>
        <w:pStyle w:val="Nadpis1"/>
        <w:numPr>
          <w:ilvl w:val="0"/>
          <w:numId w:val="20"/>
        </w:numPr>
      </w:pPr>
      <w:r w:rsidRPr="00490BBD">
        <w:t>nařízení vlády č. 361/2007 Sb., kterým se stanoví podmínky ochrany zdraví při práci, v platném znění</w:t>
      </w:r>
    </w:p>
    <w:p w14:paraId="76C4BD6B" w14:textId="25EA752C" w:rsidR="00BF0678" w:rsidRPr="00BF0678" w:rsidRDefault="00A72412" w:rsidP="00BF0678">
      <w:pPr>
        <w:pStyle w:val="Nadpis1"/>
        <w:numPr>
          <w:ilvl w:val="0"/>
          <w:numId w:val="20"/>
        </w:numPr>
      </w:pPr>
      <w:r w:rsidRPr="00BF0678">
        <w:t xml:space="preserve">nařízení vlády č. </w:t>
      </w:r>
      <w:r w:rsidR="00BF0678" w:rsidRPr="00BF0678">
        <w:t>č. 390/2021 Sb. o bližších podmínkách poskytování osobních ochranných pracovních prostředků, mycích, čisticích a dezinfekčních prostředků</w:t>
      </w:r>
    </w:p>
    <w:p w14:paraId="2ED36924" w14:textId="77777777" w:rsidR="00A72412" w:rsidRPr="00490BBD" w:rsidRDefault="00A72412" w:rsidP="008B0A04">
      <w:pPr>
        <w:pStyle w:val="Nadpis1"/>
        <w:numPr>
          <w:ilvl w:val="0"/>
          <w:numId w:val="20"/>
        </w:numPr>
        <w:rPr>
          <w:color w:val="000000"/>
        </w:rPr>
      </w:pPr>
      <w:r w:rsidRPr="00490BBD">
        <w:t xml:space="preserve">nařízení vlády č. 201/2010 Sb., o </w:t>
      </w:r>
      <w:r w:rsidRPr="00490BBD">
        <w:rPr>
          <w:color w:val="000000"/>
        </w:rPr>
        <w:t xml:space="preserve">způsobu evidence úrazů, hlášení a zasílání záznamu o úrazu, </w:t>
      </w:r>
      <w:r w:rsidRPr="00490BBD">
        <w:t>v platném znění</w:t>
      </w:r>
    </w:p>
    <w:p w14:paraId="7F7557A0" w14:textId="30BC7771" w:rsidR="00A72412" w:rsidRPr="00490BBD" w:rsidRDefault="00A72412" w:rsidP="008B0A04">
      <w:pPr>
        <w:pStyle w:val="Nadpis1"/>
        <w:numPr>
          <w:ilvl w:val="0"/>
          <w:numId w:val="20"/>
        </w:numPr>
      </w:pPr>
      <w:r w:rsidRPr="00490BBD">
        <w:t>nařízení vlády č. 272/2011 Sb., o ochraně zdraví před nepříznivými účinky hluku a </w:t>
      </w:r>
      <w:r w:rsidR="002A12A9" w:rsidRPr="00490BBD">
        <w:t>vibrací, v</w:t>
      </w:r>
      <w:r w:rsidRPr="00490BBD">
        <w:t> platném znění</w:t>
      </w:r>
    </w:p>
    <w:p w14:paraId="53AF9540" w14:textId="77777777" w:rsidR="00A72412" w:rsidRPr="00490BBD" w:rsidRDefault="00A72412" w:rsidP="008B0A04">
      <w:pPr>
        <w:pStyle w:val="Nadpis1"/>
        <w:numPr>
          <w:ilvl w:val="0"/>
          <w:numId w:val="20"/>
        </w:numPr>
      </w:pPr>
      <w:r w:rsidRPr="00490BBD">
        <w:t>na</w:t>
      </w:r>
      <w:r w:rsidRPr="00490BBD">
        <w:rPr>
          <w:rFonts w:eastAsia="MS Mincho"/>
        </w:rPr>
        <w:t>ř</w:t>
      </w:r>
      <w:r w:rsidRPr="00490BBD">
        <w:t xml:space="preserve">ízení vlády </w:t>
      </w:r>
      <w:r w:rsidRPr="00490BBD">
        <w:rPr>
          <w:rFonts w:eastAsia="MS Mincho"/>
        </w:rPr>
        <w:t>č</w:t>
      </w:r>
      <w:r w:rsidRPr="00490BBD">
        <w:t>. 116/2016 Sb., o posuzování shody zařízení a ochranných systémů určených pro použití v prostředí s nebezpečím výbuchu při jejich dodávání na trh, v platném znění</w:t>
      </w:r>
    </w:p>
    <w:p w14:paraId="11FDA978" w14:textId="11C170CA" w:rsidR="00A72412" w:rsidRPr="00490BBD" w:rsidRDefault="00A72412" w:rsidP="008B0A04">
      <w:pPr>
        <w:pStyle w:val="Nadpis1"/>
        <w:numPr>
          <w:ilvl w:val="0"/>
          <w:numId w:val="20"/>
        </w:numPr>
      </w:pPr>
      <w:r w:rsidRPr="00490BBD">
        <w:t>na</w:t>
      </w:r>
      <w:r w:rsidRPr="00490BBD">
        <w:rPr>
          <w:rFonts w:eastAsia="MS Mincho"/>
        </w:rPr>
        <w:t>ř</w:t>
      </w:r>
      <w:r w:rsidRPr="00490BBD">
        <w:t xml:space="preserve">ízení vlády </w:t>
      </w:r>
      <w:r w:rsidRPr="00490BBD">
        <w:rPr>
          <w:rFonts w:eastAsia="MS Mincho"/>
        </w:rPr>
        <w:t>č</w:t>
      </w:r>
      <w:r w:rsidRPr="00490BBD">
        <w:t xml:space="preserve">. 176/2008 </w:t>
      </w:r>
      <w:r w:rsidR="002A12A9" w:rsidRPr="00490BBD">
        <w:t>Sb. O</w:t>
      </w:r>
      <w:r w:rsidRPr="00490BBD">
        <w:t xml:space="preserve"> technických požadavcích na strojní zařízení, v platném znění</w:t>
      </w:r>
    </w:p>
    <w:p w14:paraId="4B5B25AD" w14:textId="77777777" w:rsidR="00A72412" w:rsidRPr="00490BBD" w:rsidRDefault="00A72412" w:rsidP="005A3044">
      <w:pPr>
        <w:pStyle w:val="Nadpis1"/>
        <w:numPr>
          <w:ilvl w:val="0"/>
          <w:numId w:val="0"/>
        </w:numPr>
      </w:pPr>
    </w:p>
    <w:p w14:paraId="02C149D3" w14:textId="77777777" w:rsidR="00A72412" w:rsidRPr="00490BBD" w:rsidRDefault="00A72412" w:rsidP="008B0A04">
      <w:pPr>
        <w:pStyle w:val="Nadpis1"/>
        <w:numPr>
          <w:ilvl w:val="0"/>
          <w:numId w:val="20"/>
        </w:numPr>
      </w:pPr>
      <w:r w:rsidRPr="00490BBD">
        <w:t>vyhláška č. 499/2006 Sb., o dokumentaci staveb, v platném znění</w:t>
      </w:r>
    </w:p>
    <w:p w14:paraId="4C39CD50" w14:textId="77777777" w:rsidR="00A72412" w:rsidRPr="00490BBD" w:rsidRDefault="00A72412" w:rsidP="008B0A04">
      <w:pPr>
        <w:pStyle w:val="Nadpis1"/>
        <w:numPr>
          <w:ilvl w:val="0"/>
          <w:numId w:val="20"/>
        </w:numPr>
      </w:pPr>
      <w:r w:rsidRPr="00490BBD">
        <w:lastRenderedPageBreak/>
        <w:t>vyhláška č. 268/2009 Sb., o technických požadavcích na stavby, v platném znění</w:t>
      </w:r>
    </w:p>
    <w:p w14:paraId="60864F9A" w14:textId="77777777" w:rsidR="00A72412" w:rsidRPr="00490BBD" w:rsidRDefault="00A72412" w:rsidP="008B0A04">
      <w:pPr>
        <w:pStyle w:val="Nadpis1"/>
        <w:numPr>
          <w:ilvl w:val="0"/>
          <w:numId w:val="20"/>
        </w:numPr>
      </w:pPr>
      <w:r w:rsidRPr="00490BBD">
        <w:t>vyhláška č. 48/1982 Sb., kterou se stanoví základní požadavky k zajištění bezpečnosti práce a technických zařízení, v platném znění</w:t>
      </w:r>
    </w:p>
    <w:p w14:paraId="1BA8BA1D" w14:textId="77777777" w:rsidR="00A72412" w:rsidRPr="00490BBD" w:rsidRDefault="00A72412" w:rsidP="008B0A04">
      <w:pPr>
        <w:pStyle w:val="Nadpis1"/>
        <w:numPr>
          <w:ilvl w:val="0"/>
          <w:numId w:val="20"/>
        </w:numPr>
      </w:pPr>
      <w:r w:rsidRPr="00490BBD">
        <w:t>vyhláška č. 180/2015 Sb., posuzování práce a pracovišť, které jsou zakázány těhotným zaměstnankyním, zaměstnankyním, které kojí, a zaměstnankyním-matkám do konce devátého měsíce po porodu. Posuzování práce a pracovišť, které jsou zakázány mladistvým zaměstnancům, a o podmínkách, za nichž mohou mladiství zaměstnanci výjimečně tyto práce konat z důvodu přípravy na povolání, v platném znění</w:t>
      </w:r>
    </w:p>
    <w:p w14:paraId="32F8A4FB" w14:textId="77777777" w:rsidR="00A72412" w:rsidRPr="00490BBD" w:rsidRDefault="00A72412" w:rsidP="008B0A04">
      <w:pPr>
        <w:pStyle w:val="Nadpis1"/>
        <w:numPr>
          <w:ilvl w:val="0"/>
          <w:numId w:val="20"/>
        </w:numPr>
      </w:pPr>
      <w:r w:rsidRPr="00490BBD">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 platném znění</w:t>
      </w:r>
    </w:p>
    <w:p w14:paraId="6297E115" w14:textId="791DE59B" w:rsidR="007909FC" w:rsidRPr="007909FC" w:rsidRDefault="00A72412" w:rsidP="007909FC">
      <w:pPr>
        <w:pStyle w:val="Nadpis1"/>
        <w:numPr>
          <w:ilvl w:val="0"/>
          <w:numId w:val="20"/>
        </w:numPr>
      </w:pPr>
      <w:r w:rsidRPr="007909FC">
        <w:t xml:space="preserve">vyhláška č. </w:t>
      </w:r>
      <w:r w:rsidR="007909FC" w:rsidRPr="007909FC">
        <w:t>250/2021 Sb. o bezpečnosti práce v souvislosti s provozem vyhrazených technických zařízení a o změně souvisejících zákonů</w:t>
      </w:r>
    </w:p>
    <w:p w14:paraId="0249E281" w14:textId="77777777" w:rsidR="00A72412" w:rsidRPr="00490BBD" w:rsidRDefault="00A72412" w:rsidP="008B0A04">
      <w:pPr>
        <w:pStyle w:val="Nadpis1"/>
        <w:numPr>
          <w:ilvl w:val="0"/>
          <w:numId w:val="20"/>
        </w:numPr>
      </w:pPr>
      <w:r w:rsidRPr="00490BBD">
        <w:t>vyhláška č. 77/1965 Sb., o kvalifikaci obsluh stavebních strojů, v platném znění</w:t>
      </w:r>
    </w:p>
    <w:p w14:paraId="67832782" w14:textId="77777777" w:rsidR="00A72412" w:rsidRPr="00490BBD" w:rsidRDefault="00A72412" w:rsidP="008B0A04">
      <w:pPr>
        <w:pStyle w:val="Nadpis1"/>
        <w:numPr>
          <w:ilvl w:val="0"/>
          <w:numId w:val="20"/>
        </w:numPr>
      </w:pPr>
      <w:r w:rsidRPr="00490BBD">
        <w:t>vyhláška č. 87/2000 Sb., kterou se stanoví podmínky požární bezpečnosti při svařování a nahřívání živic v tavných nádobách, v platném znění</w:t>
      </w:r>
    </w:p>
    <w:p w14:paraId="2D8F8C5C" w14:textId="77777777" w:rsidR="00A72412" w:rsidRPr="00490BBD" w:rsidRDefault="00A72412" w:rsidP="005A3044">
      <w:pPr>
        <w:pStyle w:val="Nadpis1"/>
        <w:numPr>
          <w:ilvl w:val="0"/>
          <w:numId w:val="0"/>
        </w:numPr>
      </w:pPr>
      <w:bookmarkStart w:id="22" w:name="OLE_LINK1"/>
      <w:bookmarkStart w:id="23" w:name="OLE_LINK2"/>
    </w:p>
    <w:p w14:paraId="77085FA3" w14:textId="77777777" w:rsidR="00A72412" w:rsidRPr="00490BBD" w:rsidRDefault="00A72412" w:rsidP="008B0A04">
      <w:pPr>
        <w:pStyle w:val="Nadpis1"/>
        <w:numPr>
          <w:ilvl w:val="0"/>
          <w:numId w:val="20"/>
        </w:numPr>
      </w:pPr>
      <w:r w:rsidRPr="00490BBD">
        <w:t>ČSN 736133 Návrh a provádění zemního tělesa pozemních komunikací</w:t>
      </w:r>
    </w:p>
    <w:bookmarkEnd w:id="22"/>
    <w:bookmarkEnd w:id="23"/>
    <w:p w14:paraId="1749F597" w14:textId="77777777" w:rsidR="00A72412" w:rsidRPr="00490BBD" w:rsidRDefault="00A72412" w:rsidP="008B0A04">
      <w:pPr>
        <w:pStyle w:val="Nadpis1"/>
        <w:numPr>
          <w:ilvl w:val="0"/>
          <w:numId w:val="20"/>
        </w:numPr>
      </w:pPr>
      <w:r w:rsidRPr="00490BBD">
        <w:t xml:space="preserve">ČSN 743305 Ochranná zábradlí. Základní ustanovení </w:t>
      </w:r>
    </w:p>
    <w:p w14:paraId="0B5F619F" w14:textId="77777777" w:rsidR="00A72412" w:rsidRPr="00490BBD" w:rsidRDefault="00A72412" w:rsidP="008B0A04">
      <w:pPr>
        <w:pStyle w:val="Nadpis1"/>
        <w:numPr>
          <w:ilvl w:val="0"/>
          <w:numId w:val="20"/>
        </w:numPr>
      </w:pPr>
      <w:r w:rsidRPr="00490BBD">
        <w:t>ČSN 269010 Manipulace s materiálem. Šířky a výšky cest a uliček</w:t>
      </w:r>
    </w:p>
    <w:p w14:paraId="6530DA57" w14:textId="29A10350" w:rsidR="00A72412" w:rsidRPr="00490BBD" w:rsidRDefault="00A72412" w:rsidP="008B0A04">
      <w:pPr>
        <w:pStyle w:val="Nadpis1"/>
        <w:numPr>
          <w:ilvl w:val="0"/>
          <w:numId w:val="20"/>
        </w:numPr>
      </w:pPr>
      <w:r w:rsidRPr="00490BBD">
        <w:t xml:space="preserve">ČSN 269030 Manipulační </w:t>
      </w:r>
      <w:r w:rsidR="002A12A9" w:rsidRPr="00490BBD">
        <w:t>jednotky – Zásady</w:t>
      </w:r>
      <w:r w:rsidRPr="00490BBD">
        <w:t xml:space="preserve"> pro tvorbu, bezpečnou manipulaci a skladování</w:t>
      </w:r>
    </w:p>
    <w:p w14:paraId="1E3523AF" w14:textId="77777777" w:rsidR="00A72412" w:rsidRPr="00490BBD" w:rsidRDefault="00A72412" w:rsidP="008B0A04">
      <w:pPr>
        <w:pStyle w:val="Nadpis1"/>
        <w:numPr>
          <w:ilvl w:val="0"/>
          <w:numId w:val="20"/>
        </w:numPr>
      </w:pPr>
      <w:r w:rsidRPr="00490BBD">
        <w:t>ČSN 386405 Plynová zařízení. Zásady provozu</w:t>
      </w:r>
    </w:p>
    <w:p w14:paraId="77A6AF83" w14:textId="77777777" w:rsidR="00A72412" w:rsidRPr="00490BBD" w:rsidRDefault="00A72412" w:rsidP="008B0A04">
      <w:pPr>
        <w:pStyle w:val="Nadpis1"/>
        <w:numPr>
          <w:ilvl w:val="0"/>
          <w:numId w:val="20"/>
        </w:numPr>
      </w:pPr>
      <w:r w:rsidRPr="00490BBD">
        <w:t>ČSN 341610 Elektrotechnické předpisy ČSN</w:t>
      </w:r>
    </w:p>
    <w:p w14:paraId="50A8249B" w14:textId="6CE97C1E" w:rsidR="00A72412" w:rsidRPr="00490BBD" w:rsidRDefault="00A72412" w:rsidP="008B0A04">
      <w:pPr>
        <w:pStyle w:val="Nadpis1"/>
        <w:numPr>
          <w:ilvl w:val="0"/>
          <w:numId w:val="20"/>
        </w:numPr>
      </w:pPr>
      <w:r w:rsidRPr="00490BBD">
        <w:t xml:space="preserve">ČSN EN 50110-1 </w:t>
      </w:r>
      <w:r w:rsidR="002A12A9" w:rsidRPr="00490BBD">
        <w:t>Ed</w:t>
      </w:r>
      <w:r w:rsidRPr="00490BBD">
        <w:t>. 3 Obsluha a práce na elektrických zařízeních</w:t>
      </w:r>
    </w:p>
    <w:p w14:paraId="5D913D6D" w14:textId="6C980AA4" w:rsidR="00A72412" w:rsidRPr="00490BBD" w:rsidRDefault="00A72412" w:rsidP="008B0A04">
      <w:pPr>
        <w:pStyle w:val="Nadpis1"/>
        <w:numPr>
          <w:ilvl w:val="0"/>
          <w:numId w:val="20"/>
        </w:numPr>
      </w:pPr>
      <w:r w:rsidRPr="00490BBD">
        <w:t xml:space="preserve">ČSN 332000-1 </w:t>
      </w:r>
      <w:r w:rsidR="002A12A9" w:rsidRPr="00490BBD">
        <w:t>Ed</w:t>
      </w:r>
      <w:r w:rsidRPr="00490BBD">
        <w:t>. 2 Elektrické instalace nízkého napětí</w:t>
      </w:r>
    </w:p>
    <w:p w14:paraId="27EE66C0" w14:textId="77777777" w:rsidR="00A72412" w:rsidRPr="00490BBD" w:rsidRDefault="00A72412" w:rsidP="008B0A04">
      <w:pPr>
        <w:pStyle w:val="Nadpis1"/>
        <w:numPr>
          <w:ilvl w:val="0"/>
          <w:numId w:val="20"/>
        </w:numPr>
      </w:pPr>
      <w:r w:rsidRPr="00490BBD">
        <w:t>ČSN EN 15001-1 Zásobování plynem</w:t>
      </w:r>
    </w:p>
    <w:p w14:paraId="0FC684B1" w14:textId="5B286DA2" w:rsidR="005A3044" w:rsidRPr="00490BBD" w:rsidRDefault="005A3044">
      <w:pPr>
        <w:suppressAutoHyphens w:val="0"/>
        <w:rPr>
          <w:rFonts w:ascii="Arial" w:hAnsi="Arial" w:cs="Arial"/>
          <w:bCs/>
          <w:sz w:val="20"/>
        </w:rPr>
      </w:pPr>
      <w:r w:rsidRPr="00490BBD">
        <w:br w:type="page"/>
      </w:r>
    </w:p>
    <w:p w14:paraId="53D9371A" w14:textId="37DE76F1" w:rsidR="005A3044" w:rsidRPr="00490BBD" w:rsidRDefault="005A3044" w:rsidP="005A3044">
      <w:pPr>
        <w:pStyle w:val="Nadpis3"/>
        <w:rPr>
          <w:sz w:val="36"/>
          <w:szCs w:val="36"/>
          <w:lang w:eastAsia="cs-CZ"/>
        </w:rPr>
      </w:pPr>
      <w:r w:rsidRPr="00490BBD">
        <w:lastRenderedPageBreak/>
        <w:t xml:space="preserve">Příloha č. 2 – předání písemné informace o rizicích </w:t>
      </w:r>
    </w:p>
    <w:p w14:paraId="2956CC6B" w14:textId="282110A2" w:rsidR="005A3044" w:rsidRPr="00490BBD" w:rsidRDefault="005A3044" w:rsidP="005A3044">
      <w:pPr>
        <w:pStyle w:val="Nadpis1"/>
        <w:rPr>
          <w:sz w:val="24"/>
          <w:lang w:eastAsia="cs-CZ"/>
        </w:rPr>
      </w:pPr>
      <w:r w:rsidRPr="00490BBD">
        <w:t>Seznam dokumentace (písemné informace o rizicích):</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49"/>
        <w:gridCol w:w="5081"/>
      </w:tblGrid>
      <w:tr w:rsidR="005A3044" w:rsidRPr="00490BBD" w14:paraId="2B089D9F" w14:textId="77777777" w:rsidTr="005A3044">
        <w:trPr>
          <w:trHeight w:val="936"/>
        </w:trPr>
        <w:tc>
          <w:tcPr>
            <w:tcW w:w="4349" w:type="dxa"/>
            <w:tcBorders>
              <w:top w:val="single" w:sz="12" w:space="0" w:color="auto"/>
              <w:left w:val="single" w:sz="12" w:space="0" w:color="auto"/>
              <w:bottom w:val="single" w:sz="12" w:space="0" w:color="auto"/>
              <w:right w:val="single" w:sz="4" w:space="0" w:color="auto"/>
            </w:tcBorders>
            <w:vAlign w:val="center"/>
            <w:hideMark/>
          </w:tcPr>
          <w:p w14:paraId="01ECEB75" w14:textId="77777777" w:rsidR="005A3044" w:rsidRPr="00490BBD" w:rsidRDefault="005A3044" w:rsidP="005A3044">
            <w:pPr>
              <w:pStyle w:val="Nadpis1"/>
            </w:pPr>
            <w:r w:rsidRPr="00490BBD">
              <w:t>Zhotovitel</w:t>
            </w:r>
          </w:p>
          <w:p w14:paraId="79119F06" w14:textId="77777777" w:rsidR="005A3044" w:rsidRPr="00490BBD" w:rsidRDefault="005A3044" w:rsidP="005A3044">
            <w:pPr>
              <w:pStyle w:val="Nadpis1"/>
            </w:pPr>
            <w:r w:rsidRPr="00490BBD">
              <w:t>(razítko, datum, podpis)</w:t>
            </w:r>
          </w:p>
        </w:tc>
        <w:tc>
          <w:tcPr>
            <w:tcW w:w="5081" w:type="dxa"/>
            <w:tcBorders>
              <w:top w:val="single" w:sz="12" w:space="0" w:color="auto"/>
              <w:left w:val="single" w:sz="4" w:space="0" w:color="auto"/>
              <w:bottom w:val="single" w:sz="12" w:space="0" w:color="auto"/>
              <w:right w:val="single" w:sz="12" w:space="0" w:color="auto"/>
            </w:tcBorders>
            <w:vAlign w:val="center"/>
            <w:hideMark/>
          </w:tcPr>
          <w:p w14:paraId="340E99E0" w14:textId="77777777" w:rsidR="005A3044" w:rsidRPr="00490BBD" w:rsidRDefault="005A3044" w:rsidP="005A3044">
            <w:pPr>
              <w:pStyle w:val="Nadpis1"/>
            </w:pPr>
            <w:r w:rsidRPr="00490BBD">
              <w:t xml:space="preserve">Název dokumentu </w:t>
            </w:r>
          </w:p>
          <w:p w14:paraId="2F31F820" w14:textId="4161FCA1" w:rsidR="005A3044" w:rsidRPr="00490BBD" w:rsidRDefault="005A3044" w:rsidP="005A3044">
            <w:pPr>
              <w:pStyle w:val="Nadpis1"/>
            </w:pPr>
            <w:r w:rsidRPr="00490BBD">
              <w:t xml:space="preserve">(písemné informace o </w:t>
            </w:r>
            <w:r w:rsidR="002A12A9" w:rsidRPr="00490BBD">
              <w:t>rizicích,</w:t>
            </w:r>
            <w:r w:rsidRPr="00490BBD">
              <w:t xml:space="preserve"> popř. jiný)</w:t>
            </w:r>
          </w:p>
        </w:tc>
      </w:tr>
      <w:tr w:rsidR="005A3044" w:rsidRPr="00490BBD" w14:paraId="66FE3738" w14:textId="77777777" w:rsidTr="005A3044">
        <w:tc>
          <w:tcPr>
            <w:tcW w:w="4349" w:type="dxa"/>
            <w:tcBorders>
              <w:top w:val="single" w:sz="12" w:space="0" w:color="auto"/>
              <w:left w:val="single" w:sz="4" w:space="0" w:color="auto"/>
              <w:bottom w:val="single" w:sz="4" w:space="0" w:color="auto"/>
              <w:right w:val="single" w:sz="4" w:space="0" w:color="auto"/>
            </w:tcBorders>
          </w:tcPr>
          <w:p w14:paraId="0493A6DF" w14:textId="77777777" w:rsidR="005A3044" w:rsidRPr="00490BBD" w:rsidRDefault="005A3044" w:rsidP="005A3044">
            <w:pPr>
              <w:pStyle w:val="Nadpis1"/>
            </w:pPr>
          </w:p>
          <w:p w14:paraId="2F755EC7" w14:textId="77777777" w:rsidR="005A3044" w:rsidRPr="00490BBD" w:rsidRDefault="005A3044" w:rsidP="005A3044">
            <w:pPr>
              <w:pStyle w:val="Nadpis1"/>
            </w:pPr>
          </w:p>
          <w:p w14:paraId="580C5207" w14:textId="77777777" w:rsidR="005A3044" w:rsidRPr="00490BBD" w:rsidRDefault="005A3044" w:rsidP="005A3044">
            <w:pPr>
              <w:pStyle w:val="Nadpis1"/>
            </w:pPr>
          </w:p>
        </w:tc>
        <w:tc>
          <w:tcPr>
            <w:tcW w:w="5081" w:type="dxa"/>
            <w:tcBorders>
              <w:top w:val="single" w:sz="12" w:space="0" w:color="auto"/>
              <w:left w:val="single" w:sz="4" w:space="0" w:color="auto"/>
              <w:bottom w:val="single" w:sz="4" w:space="0" w:color="auto"/>
              <w:right w:val="single" w:sz="4" w:space="0" w:color="auto"/>
            </w:tcBorders>
          </w:tcPr>
          <w:p w14:paraId="6BB3ACEF" w14:textId="77777777" w:rsidR="005A3044" w:rsidRPr="00490BBD" w:rsidRDefault="005A3044" w:rsidP="005A3044">
            <w:pPr>
              <w:pStyle w:val="Nadpis1"/>
            </w:pPr>
          </w:p>
        </w:tc>
      </w:tr>
      <w:tr w:rsidR="005A3044" w:rsidRPr="00490BBD" w14:paraId="094AD0FC" w14:textId="77777777" w:rsidTr="005A3044">
        <w:tc>
          <w:tcPr>
            <w:tcW w:w="4349" w:type="dxa"/>
            <w:tcBorders>
              <w:top w:val="single" w:sz="4" w:space="0" w:color="auto"/>
              <w:left w:val="single" w:sz="4" w:space="0" w:color="auto"/>
              <w:bottom w:val="single" w:sz="4" w:space="0" w:color="auto"/>
              <w:right w:val="single" w:sz="4" w:space="0" w:color="auto"/>
            </w:tcBorders>
          </w:tcPr>
          <w:p w14:paraId="41995CD9" w14:textId="77777777" w:rsidR="005A3044" w:rsidRPr="00490BBD" w:rsidRDefault="005A3044" w:rsidP="005A3044">
            <w:pPr>
              <w:pStyle w:val="Nadpis1"/>
            </w:pPr>
          </w:p>
          <w:p w14:paraId="338BD430" w14:textId="77777777" w:rsidR="005A3044" w:rsidRPr="00490BBD" w:rsidRDefault="005A3044" w:rsidP="005A3044">
            <w:pPr>
              <w:pStyle w:val="Nadpis1"/>
            </w:pPr>
          </w:p>
          <w:p w14:paraId="4A7A3209"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4CDE5AB6" w14:textId="77777777" w:rsidR="005A3044" w:rsidRPr="00490BBD" w:rsidRDefault="005A3044" w:rsidP="005A3044">
            <w:pPr>
              <w:pStyle w:val="Nadpis1"/>
            </w:pPr>
          </w:p>
        </w:tc>
      </w:tr>
      <w:tr w:rsidR="005A3044" w:rsidRPr="00490BBD" w14:paraId="1B923981" w14:textId="77777777" w:rsidTr="005A3044">
        <w:tc>
          <w:tcPr>
            <w:tcW w:w="4349" w:type="dxa"/>
            <w:tcBorders>
              <w:top w:val="single" w:sz="4" w:space="0" w:color="auto"/>
              <w:left w:val="single" w:sz="4" w:space="0" w:color="auto"/>
              <w:bottom w:val="single" w:sz="4" w:space="0" w:color="auto"/>
              <w:right w:val="single" w:sz="4" w:space="0" w:color="auto"/>
            </w:tcBorders>
          </w:tcPr>
          <w:p w14:paraId="1640175C" w14:textId="77777777" w:rsidR="005A3044" w:rsidRPr="00490BBD" w:rsidRDefault="005A3044" w:rsidP="005A3044">
            <w:pPr>
              <w:pStyle w:val="Nadpis1"/>
            </w:pPr>
          </w:p>
          <w:p w14:paraId="33CCE6A9" w14:textId="77777777" w:rsidR="005A3044" w:rsidRPr="00490BBD" w:rsidRDefault="005A3044" w:rsidP="005A3044">
            <w:pPr>
              <w:pStyle w:val="Nadpis1"/>
            </w:pPr>
          </w:p>
          <w:p w14:paraId="2BD85AEC"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2624DB0A" w14:textId="77777777" w:rsidR="005A3044" w:rsidRPr="00490BBD" w:rsidRDefault="005A3044" w:rsidP="005A3044">
            <w:pPr>
              <w:pStyle w:val="Nadpis1"/>
            </w:pPr>
          </w:p>
          <w:p w14:paraId="6EF3D729" w14:textId="77777777" w:rsidR="005A3044" w:rsidRPr="00490BBD" w:rsidRDefault="005A3044" w:rsidP="005A3044">
            <w:pPr>
              <w:pStyle w:val="Nadpis1"/>
            </w:pPr>
          </w:p>
        </w:tc>
      </w:tr>
      <w:tr w:rsidR="005A3044" w:rsidRPr="00490BBD" w14:paraId="79E87560" w14:textId="77777777" w:rsidTr="005A3044">
        <w:tc>
          <w:tcPr>
            <w:tcW w:w="4349" w:type="dxa"/>
            <w:tcBorders>
              <w:top w:val="single" w:sz="4" w:space="0" w:color="auto"/>
              <w:left w:val="single" w:sz="4" w:space="0" w:color="auto"/>
              <w:bottom w:val="single" w:sz="4" w:space="0" w:color="auto"/>
              <w:right w:val="single" w:sz="4" w:space="0" w:color="auto"/>
            </w:tcBorders>
          </w:tcPr>
          <w:p w14:paraId="53B4DC35" w14:textId="77777777" w:rsidR="005A3044" w:rsidRPr="00490BBD" w:rsidRDefault="005A3044" w:rsidP="005A3044">
            <w:pPr>
              <w:pStyle w:val="Nadpis1"/>
            </w:pPr>
          </w:p>
          <w:p w14:paraId="5C70CEFE" w14:textId="77777777" w:rsidR="005A3044" w:rsidRPr="00490BBD" w:rsidRDefault="005A3044" w:rsidP="005A3044">
            <w:pPr>
              <w:pStyle w:val="Nadpis1"/>
            </w:pPr>
          </w:p>
          <w:p w14:paraId="1E26F9D7"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584B7FC0" w14:textId="77777777" w:rsidR="005A3044" w:rsidRPr="00490BBD" w:rsidRDefault="005A3044" w:rsidP="005A3044">
            <w:pPr>
              <w:pStyle w:val="Nadpis1"/>
            </w:pPr>
          </w:p>
          <w:p w14:paraId="6370D000" w14:textId="77777777" w:rsidR="005A3044" w:rsidRPr="00490BBD" w:rsidRDefault="005A3044" w:rsidP="005A3044">
            <w:pPr>
              <w:pStyle w:val="Nadpis1"/>
            </w:pPr>
          </w:p>
        </w:tc>
      </w:tr>
      <w:tr w:rsidR="005A3044" w:rsidRPr="00490BBD" w14:paraId="44B2A607" w14:textId="77777777" w:rsidTr="005A3044">
        <w:tc>
          <w:tcPr>
            <w:tcW w:w="4349" w:type="dxa"/>
            <w:tcBorders>
              <w:top w:val="single" w:sz="4" w:space="0" w:color="auto"/>
              <w:left w:val="single" w:sz="4" w:space="0" w:color="auto"/>
              <w:bottom w:val="single" w:sz="4" w:space="0" w:color="auto"/>
              <w:right w:val="single" w:sz="4" w:space="0" w:color="auto"/>
            </w:tcBorders>
          </w:tcPr>
          <w:p w14:paraId="65EBDADC" w14:textId="77777777" w:rsidR="005A3044" w:rsidRPr="00490BBD" w:rsidRDefault="005A3044" w:rsidP="005A3044">
            <w:pPr>
              <w:pStyle w:val="Nadpis1"/>
            </w:pPr>
          </w:p>
          <w:p w14:paraId="16848407" w14:textId="77777777" w:rsidR="005A3044" w:rsidRPr="00490BBD" w:rsidRDefault="005A3044" w:rsidP="005A3044">
            <w:pPr>
              <w:pStyle w:val="Nadpis1"/>
            </w:pPr>
          </w:p>
          <w:p w14:paraId="74C9C70C"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7BE614A3" w14:textId="77777777" w:rsidR="005A3044" w:rsidRPr="00490BBD" w:rsidRDefault="005A3044" w:rsidP="005A3044">
            <w:pPr>
              <w:pStyle w:val="Nadpis1"/>
            </w:pPr>
          </w:p>
        </w:tc>
      </w:tr>
      <w:tr w:rsidR="005A3044" w:rsidRPr="00490BBD" w14:paraId="361882A0" w14:textId="77777777" w:rsidTr="005A3044">
        <w:tc>
          <w:tcPr>
            <w:tcW w:w="4349" w:type="dxa"/>
            <w:tcBorders>
              <w:top w:val="single" w:sz="4" w:space="0" w:color="auto"/>
              <w:left w:val="single" w:sz="4" w:space="0" w:color="auto"/>
              <w:bottom w:val="single" w:sz="4" w:space="0" w:color="auto"/>
              <w:right w:val="single" w:sz="4" w:space="0" w:color="auto"/>
            </w:tcBorders>
          </w:tcPr>
          <w:p w14:paraId="14983B47" w14:textId="77777777" w:rsidR="005A3044" w:rsidRPr="00490BBD" w:rsidRDefault="005A3044" w:rsidP="005A3044">
            <w:pPr>
              <w:pStyle w:val="Nadpis1"/>
            </w:pPr>
          </w:p>
          <w:p w14:paraId="2F26D960" w14:textId="77777777" w:rsidR="005A3044" w:rsidRPr="00490BBD" w:rsidRDefault="005A3044" w:rsidP="005A3044">
            <w:pPr>
              <w:pStyle w:val="Nadpis1"/>
            </w:pPr>
          </w:p>
          <w:p w14:paraId="1A45A42C"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7CB7E6A7" w14:textId="77777777" w:rsidR="005A3044" w:rsidRPr="00490BBD" w:rsidRDefault="005A3044" w:rsidP="005A3044">
            <w:pPr>
              <w:pStyle w:val="Nadpis1"/>
            </w:pPr>
          </w:p>
        </w:tc>
      </w:tr>
      <w:tr w:rsidR="005A3044" w:rsidRPr="00490BBD" w14:paraId="794687C1" w14:textId="77777777" w:rsidTr="005A3044">
        <w:tc>
          <w:tcPr>
            <w:tcW w:w="4349" w:type="dxa"/>
            <w:tcBorders>
              <w:top w:val="single" w:sz="4" w:space="0" w:color="auto"/>
              <w:left w:val="single" w:sz="4" w:space="0" w:color="auto"/>
              <w:bottom w:val="single" w:sz="4" w:space="0" w:color="auto"/>
              <w:right w:val="single" w:sz="4" w:space="0" w:color="auto"/>
            </w:tcBorders>
          </w:tcPr>
          <w:p w14:paraId="65581036" w14:textId="77777777" w:rsidR="005A3044" w:rsidRPr="00490BBD" w:rsidRDefault="005A3044" w:rsidP="005A3044">
            <w:pPr>
              <w:pStyle w:val="Nadpis1"/>
            </w:pPr>
          </w:p>
          <w:p w14:paraId="7E72CA85" w14:textId="77777777" w:rsidR="005A3044" w:rsidRPr="00490BBD" w:rsidRDefault="005A3044" w:rsidP="005A3044">
            <w:pPr>
              <w:pStyle w:val="Nadpis1"/>
            </w:pPr>
          </w:p>
          <w:p w14:paraId="1554DF96"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7412334A" w14:textId="77777777" w:rsidR="005A3044" w:rsidRPr="00490BBD" w:rsidRDefault="005A3044" w:rsidP="005A3044">
            <w:pPr>
              <w:pStyle w:val="Nadpis1"/>
            </w:pPr>
          </w:p>
        </w:tc>
      </w:tr>
      <w:tr w:rsidR="005A3044" w:rsidRPr="00490BBD" w14:paraId="1677C4A5" w14:textId="77777777" w:rsidTr="005A3044">
        <w:tc>
          <w:tcPr>
            <w:tcW w:w="4349" w:type="dxa"/>
            <w:tcBorders>
              <w:top w:val="single" w:sz="4" w:space="0" w:color="auto"/>
              <w:left w:val="single" w:sz="4" w:space="0" w:color="auto"/>
              <w:bottom w:val="single" w:sz="4" w:space="0" w:color="auto"/>
              <w:right w:val="single" w:sz="4" w:space="0" w:color="auto"/>
            </w:tcBorders>
          </w:tcPr>
          <w:p w14:paraId="21D2EA48" w14:textId="77777777" w:rsidR="005A3044" w:rsidRPr="00490BBD" w:rsidRDefault="005A3044" w:rsidP="005A3044">
            <w:pPr>
              <w:pStyle w:val="Nadpis1"/>
            </w:pPr>
          </w:p>
          <w:p w14:paraId="337286AD" w14:textId="77777777" w:rsidR="005A3044" w:rsidRPr="00490BBD" w:rsidRDefault="005A3044" w:rsidP="005A3044">
            <w:pPr>
              <w:pStyle w:val="Nadpis1"/>
            </w:pPr>
          </w:p>
          <w:p w14:paraId="24AE3ECB" w14:textId="77777777" w:rsidR="005A3044" w:rsidRPr="00490BBD" w:rsidRDefault="005A3044"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4BABBCD3" w14:textId="77777777" w:rsidR="005A3044" w:rsidRPr="00490BBD" w:rsidRDefault="005A3044" w:rsidP="005A3044">
            <w:pPr>
              <w:pStyle w:val="Nadpis1"/>
            </w:pPr>
          </w:p>
        </w:tc>
      </w:tr>
      <w:tr w:rsidR="006878EB" w:rsidRPr="00490BBD" w14:paraId="16249066" w14:textId="77777777" w:rsidTr="006878EB">
        <w:trPr>
          <w:trHeight w:val="1138"/>
        </w:trPr>
        <w:tc>
          <w:tcPr>
            <w:tcW w:w="4349" w:type="dxa"/>
            <w:tcBorders>
              <w:top w:val="single" w:sz="4" w:space="0" w:color="auto"/>
              <w:left w:val="single" w:sz="4" w:space="0" w:color="auto"/>
              <w:bottom w:val="single" w:sz="4" w:space="0" w:color="auto"/>
              <w:right w:val="single" w:sz="4" w:space="0" w:color="auto"/>
            </w:tcBorders>
          </w:tcPr>
          <w:p w14:paraId="3F58781E" w14:textId="77777777" w:rsidR="006878EB" w:rsidRPr="00490BBD" w:rsidRDefault="006878EB" w:rsidP="005A3044">
            <w:pPr>
              <w:pStyle w:val="Nadpis1"/>
            </w:pPr>
          </w:p>
        </w:tc>
        <w:tc>
          <w:tcPr>
            <w:tcW w:w="5081" w:type="dxa"/>
            <w:tcBorders>
              <w:top w:val="single" w:sz="4" w:space="0" w:color="auto"/>
              <w:left w:val="single" w:sz="4" w:space="0" w:color="auto"/>
              <w:bottom w:val="single" w:sz="4" w:space="0" w:color="auto"/>
              <w:right w:val="single" w:sz="4" w:space="0" w:color="auto"/>
            </w:tcBorders>
          </w:tcPr>
          <w:p w14:paraId="4004E07A" w14:textId="77777777" w:rsidR="006878EB" w:rsidRPr="00490BBD" w:rsidRDefault="006878EB" w:rsidP="005A3044">
            <w:pPr>
              <w:pStyle w:val="Nadpis1"/>
            </w:pPr>
          </w:p>
        </w:tc>
      </w:tr>
    </w:tbl>
    <w:p w14:paraId="3902BF9C" w14:textId="006ADDD8" w:rsidR="005A3044" w:rsidRPr="00490BBD" w:rsidRDefault="005A3044" w:rsidP="00064A80">
      <w:pPr>
        <w:pStyle w:val="Nadpis1"/>
      </w:pPr>
    </w:p>
    <w:p w14:paraId="1ECD51F5" w14:textId="77777777" w:rsidR="005A3044" w:rsidRPr="00490BBD" w:rsidRDefault="005A3044">
      <w:pPr>
        <w:suppressAutoHyphens w:val="0"/>
        <w:rPr>
          <w:rFonts w:ascii="Arial" w:hAnsi="Arial" w:cs="Arial"/>
          <w:bCs/>
          <w:sz w:val="20"/>
        </w:rPr>
      </w:pPr>
      <w:r w:rsidRPr="00490BBD">
        <w:br w:type="page"/>
      </w:r>
    </w:p>
    <w:p w14:paraId="35FD59BF" w14:textId="77777777" w:rsidR="005A3044" w:rsidRPr="00490BBD" w:rsidRDefault="005A3044" w:rsidP="005A3044">
      <w:pPr>
        <w:pStyle w:val="Nadpis2"/>
        <w:rPr>
          <w:lang w:eastAsia="cs-CZ"/>
        </w:rPr>
      </w:pPr>
      <w:r w:rsidRPr="00490BBD">
        <w:lastRenderedPageBreak/>
        <w:t>Prohlášení odpovědné osoby za zhotovitele:</w:t>
      </w:r>
    </w:p>
    <w:p w14:paraId="75ED620D" w14:textId="36176338" w:rsidR="005A3044" w:rsidRPr="00490BBD" w:rsidRDefault="005A3044" w:rsidP="005A3044">
      <w:pPr>
        <w:pStyle w:val="Nadpis1"/>
        <w:rPr>
          <w:b/>
          <w:i/>
          <w:iCs/>
          <w:sz w:val="24"/>
        </w:rPr>
      </w:pPr>
      <w:r w:rsidRPr="00490BBD">
        <w:tab/>
        <w:t xml:space="preserve">Všechny výše uvedené </w:t>
      </w:r>
      <w:r w:rsidR="00490BBD" w:rsidRPr="00490BBD">
        <w:t>dokumenty – písemné</w:t>
      </w:r>
      <w:r w:rsidRPr="00490BBD">
        <w:t xml:space="preserve"> informace o rizicích a přijatých opatřeních, ve smyslu zákona č. 262/2006 Sb., §101, odst. 3, v platném znění </w:t>
      </w:r>
      <w:r w:rsidRPr="00490BBD">
        <w:rPr>
          <w:b/>
        </w:rPr>
        <w:t xml:space="preserve">jsem převzal </w:t>
      </w:r>
      <w:r w:rsidRPr="00490BBD">
        <w:t>(písemně nebo elektronicky).</w:t>
      </w:r>
    </w:p>
    <w:p w14:paraId="2ED78249" w14:textId="77777777" w:rsidR="005A3044" w:rsidRPr="00490BBD" w:rsidRDefault="005A3044" w:rsidP="005A3044">
      <w:pPr>
        <w:pStyle w:val="Nadpis1"/>
      </w:pPr>
      <w:r w:rsidRPr="00490BBD">
        <w:tab/>
        <w:t>Jako místně zodpovědná osoba, event. jako pověřený zástupce zhotovitel se zavazuji proškolit a seznámit mi svěřené osoby, které se mohou zdržovat na staveništi s písemnými informacemi o rizicích a přijatými opatřeními k ochraně před jejich působením včetně další předané dokumentace a zajistit dodržování požadavků všech předaných dokumentů a platných právních a ostatních předpisů k zajištění BOZP při všech vykonávaných činnostech na staveništi.</w:t>
      </w:r>
    </w:p>
    <w:p w14:paraId="1CAE0436" w14:textId="77777777" w:rsidR="005A3044" w:rsidRPr="00490BBD" w:rsidRDefault="005A3044" w:rsidP="005A3044"/>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0"/>
        <w:gridCol w:w="2700"/>
        <w:gridCol w:w="3240"/>
      </w:tblGrid>
      <w:tr w:rsidR="005A3044" w:rsidRPr="00490BBD" w14:paraId="79FEB4EB" w14:textId="77777777" w:rsidTr="005A3044">
        <w:trPr>
          <w:trHeight w:val="797"/>
        </w:trPr>
        <w:tc>
          <w:tcPr>
            <w:tcW w:w="3310" w:type="dxa"/>
            <w:tcBorders>
              <w:top w:val="single" w:sz="12" w:space="0" w:color="auto"/>
              <w:left w:val="single" w:sz="12" w:space="0" w:color="auto"/>
              <w:bottom w:val="single" w:sz="12" w:space="0" w:color="auto"/>
              <w:right w:val="single" w:sz="4" w:space="0" w:color="auto"/>
            </w:tcBorders>
            <w:vAlign w:val="center"/>
            <w:hideMark/>
          </w:tcPr>
          <w:p w14:paraId="5AE44F5A" w14:textId="77777777" w:rsidR="005A3044" w:rsidRPr="00490BBD" w:rsidRDefault="005A3044" w:rsidP="005A3044">
            <w:pPr>
              <w:pStyle w:val="Nadpis1"/>
            </w:pPr>
            <w:r w:rsidRPr="00490BBD">
              <w:t>Jméno a příjmení,</w:t>
            </w:r>
          </w:p>
          <w:p w14:paraId="03C51155" w14:textId="77777777" w:rsidR="005A3044" w:rsidRPr="00490BBD" w:rsidRDefault="005A3044" w:rsidP="005A3044">
            <w:pPr>
              <w:pStyle w:val="Nadpis1"/>
            </w:pPr>
            <w:r w:rsidRPr="00490BBD">
              <w:t>datum předání</w:t>
            </w:r>
          </w:p>
        </w:tc>
        <w:tc>
          <w:tcPr>
            <w:tcW w:w="2700" w:type="dxa"/>
            <w:tcBorders>
              <w:top w:val="single" w:sz="12" w:space="0" w:color="auto"/>
              <w:left w:val="single" w:sz="4" w:space="0" w:color="auto"/>
              <w:bottom w:val="single" w:sz="12" w:space="0" w:color="auto"/>
              <w:right w:val="single" w:sz="4" w:space="0" w:color="auto"/>
            </w:tcBorders>
            <w:vAlign w:val="center"/>
            <w:hideMark/>
          </w:tcPr>
          <w:p w14:paraId="3A3690FE" w14:textId="77777777" w:rsidR="005A3044" w:rsidRPr="00490BBD" w:rsidRDefault="005A3044" w:rsidP="005A3044">
            <w:pPr>
              <w:pStyle w:val="Nadpis1"/>
            </w:pPr>
            <w:r w:rsidRPr="00490BBD">
              <w:t>Podpis</w:t>
            </w:r>
          </w:p>
        </w:tc>
        <w:tc>
          <w:tcPr>
            <w:tcW w:w="3240" w:type="dxa"/>
            <w:tcBorders>
              <w:top w:val="single" w:sz="12" w:space="0" w:color="auto"/>
              <w:left w:val="single" w:sz="4" w:space="0" w:color="auto"/>
              <w:bottom w:val="single" w:sz="12" w:space="0" w:color="auto"/>
              <w:right w:val="single" w:sz="12" w:space="0" w:color="auto"/>
            </w:tcBorders>
            <w:vAlign w:val="center"/>
            <w:hideMark/>
          </w:tcPr>
          <w:p w14:paraId="5A653311" w14:textId="77777777" w:rsidR="005A3044" w:rsidRPr="00490BBD" w:rsidRDefault="005A3044" w:rsidP="005A3044">
            <w:pPr>
              <w:pStyle w:val="Nadpis1"/>
            </w:pPr>
            <w:r w:rsidRPr="00490BBD">
              <w:t>Název společnosti zhotovitele</w:t>
            </w:r>
          </w:p>
          <w:p w14:paraId="7765085C" w14:textId="77777777" w:rsidR="005A3044" w:rsidRPr="00490BBD" w:rsidRDefault="005A3044" w:rsidP="005A3044">
            <w:pPr>
              <w:pStyle w:val="Nadpis1"/>
            </w:pPr>
            <w:r w:rsidRPr="00490BBD">
              <w:t>*Firma/Subjekt</w:t>
            </w:r>
          </w:p>
        </w:tc>
      </w:tr>
      <w:tr w:rsidR="005A3044" w:rsidRPr="00490BBD" w14:paraId="0ED1DB36" w14:textId="77777777" w:rsidTr="005A3044">
        <w:tc>
          <w:tcPr>
            <w:tcW w:w="3310" w:type="dxa"/>
            <w:tcBorders>
              <w:top w:val="single" w:sz="12" w:space="0" w:color="auto"/>
              <w:left w:val="single" w:sz="4" w:space="0" w:color="auto"/>
              <w:bottom w:val="single" w:sz="4" w:space="0" w:color="auto"/>
              <w:right w:val="single" w:sz="4" w:space="0" w:color="auto"/>
            </w:tcBorders>
          </w:tcPr>
          <w:p w14:paraId="3B6F932F" w14:textId="77777777" w:rsidR="005A3044" w:rsidRPr="00490BBD" w:rsidRDefault="005A3044" w:rsidP="005A3044">
            <w:pPr>
              <w:pStyle w:val="Nadpis1"/>
            </w:pPr>
          </w:p>
          <w:p w14:paraId="426E36A2" w14:textId="77777777" w:rsidR="005A3044" w:rsidRPr="00490BBD" w:rsidRDefault="005A3044" w:rsidP="005A3044">
            <w:pPr>
              <w:pStyle w:val="Nadpis1"/>
            </w:pPr>
          </w:p>
          <w:p w14:paraId="1932C669" w14:textId="77777777" w:rsidR="005A3044" w:rsidRPr="00490BBD" w:rsidRDefault="005A3044" w:rsidP="005A3044">
            <w:pPr>
              <w:pStyle w:val="Nadpis1"/>
            </w:pPr>
          </w:p>
        </w:tc>
        <w:tc>
          <w:tcPr>
            <w:tcW w:w="2700" w:type="dxa"/>
            <w:tcBorders>
              <w:top w:val="single" w:sz="12" w:space="0" w:color="auto"/>
              <w:left w:val="single" w:sz="4" w:space="0" w:color="auto"/>
              <w:bottom w:val="single" w:sz="4" w:space="0" w:color="auto"/>
              <w:right w:val="single" w:sz="4" w:space="0" w:color="auto"/>
            </w:tcBorders>
          </w:tcPr>
          <w:p w14:paraId="4BF270A7" w14:textId="77777777" w:rsidR="005A3044" w:rsidRPr="00490BBD" w:rsidRDefault="005A3044" w:rsidP="005A3044">
            <w:pPr>
              <w:pStyle w:val="Nadpis1"/>
            </w:pPr>
          </w:p>
          <w:p w14:paraId="2ED88D96" w14:textId="77777777" w:rsidR="005A3044" w:rsidRPr="00490BBD" w:rsidRDefault="005A3044" w:rsidP="005A3044">
            <w:pPr>
              <w:pStyle w:val="Nadpis1"/>
            </w:pPr>
          </w:p>
        </w:tc>
        <w:tc>
          <w:tcPr>
            <w:tcW w:w="3240" w:type="dxa"/>
            <w:tcBorders>
              <w:top w:val="single" w:sz="12" w:space="0" w:color="auto"/>
              <w:left w:val="single" w:sz="4" w:space="0" w:color="auto"/>
              <w:bottom w:val="single" w:sz="4" w:space="0" w:color="auto"/>
              <w:right w:val="single" w:sz="4" w:space="0" w:color="auto"/>
            </w:tcBorders>
          </w:tcPr>
          <w:p w14:paraId="44BC81F1" w14:textId="77777777" w:rsidR="005A3044" w:rsidRPr="00490BBD" w:rsidRDefault="005A3044" w:rsidP="005A3044">
            <w:pPr>
              <w:pStyle w:val="Nadpis1"/>
            </w:pPr>
          </w:p>
        </w:tc>
      </w:tr>
      <w:tr w:rsidR="005A3044" w:rsidRPr="00490BBD" w14:paraId="556CDD46" w14:textId="77777777" w:rsidTr="005A3044">
        <w:tc>
          <w:tcPr>
            <w:tcW w:w="3310" w:type="dxa"/>
            <w:tcBorders>
              <w:top w:val="single" w:sz="4" w:space="0" w:color="auto"/>
              <w:left w:val="single" w:sz="4" w:space="0" w:color="auto"/>
              <w:bottom w:val="single" w:sz="4" w:space="0" w:color="auto"/>
              <w:right w:val="single" w:sz="4" w:space="0" w:color="auto"/>
            </w:tcBorders>
          </w:tcPr>
          <w:p w14:paraId="23D3663C" w14:textId="77777777" w:rsidR="005A3044" w:rsidRPr="00490BBD" w:rsidRDefault="005A3044" w:rsidP="005A3044">
            <w:pPr>
              <w:pStyle w:val="Nadpis1"/>
            </w:pPr>
          </w:p>
          <w:p w14:paraId="0005C772" w14:textId="77777777" w:rsidR="005A3044" w:rsidRPr="00490BBD" w:rsidRDefault="005A3044" w:rsidP="005A3044">
            <w:pPr>
              <w:pStyle w:val="Nadpis1"/>
            </w:pPr>
          </w:p>
          <w:p w14:paraId="78C10400"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1FC37EEC" w14:textId="77777777" w:rsidR="005A3044" w:rsidRPr="00490BBD" w:rsidRDefault="005A3044" w:rsidP="005A3044">
            <w:pPr>
              <w:pStyle w:val="Nadpis1"/>
            </w:pPr>
          </w:p>
          <w:p w14:paraId="29E8DC02"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654CFC03" w14:textId="77777777" w:rsidR="005A3044" w:rsidRPr="00490BBD" w:rsidRDefault="005A3044" w:rsidP="005A3044">
            <w:pPr>
              <w:pStyle w:val="Nadpis1"/>
            </w:pPr>
          </w:p>
        </w:tc>
      </w:tr>
      <w:tr w:rsidR="005A3044" w:rsidRPr="00490BBD" w14:paraId="320F2073" w14:textId="77777777" w:rsidTr="005A3044">
        <w:tc>
          <w:tcPr>
            <w:tcW w:w="3310" w:type="dxa"/>
            <w:tcBorders>
              <w:top w:val="single" w:sz="4" w:space="0" w:color="auto"/>
              <w:left w:val="single" w:sz="4" w:space="0" w:color="auto"/>
              <w:bottom w:val="single" w:sz="4" w:space="0" w:color="auto"/>
              <w:right w:val="single" w:sz="4" w:space="0" w:color="auto"/>
            </w:tcBorders>
          </w:tcPr>
          <w:p w14:paraId="4C71ACA2" w14:textId="77777777" w:rsidR="005A3044" w:rsidRPr="00490BBD" w:rsidRDefault="005A3044" w:rsidP="005A3044">
            <w:pPr>
              <w:pStyle w:val="Nadpis1"/>
            </w:pPr>
          </w:p>
          <w:p w14:paraId="3FF89366" w14:textId="77777777" w:rsidR="005A3044" w:rsidRPr="00490BBD" w:rsidRDefault="005A3044" w:rsidP="005A3044">
            <w:pPr>
              <w:pStyle w:val="Nadpis1"/>
            </w:pPr>
          </w:p>
          <w:p w14:paraId="3E3B9402"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0EA9F668"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295EB9EA" w14:textId="77777777" w:rsidR="005A3044" w:rsidRPr="00490BBD" w:rsidRDefault="005A3044" w:rsidP="005A3044">
            <w:pPr>
              <w:pStyle w:val="Nadpis1"/>
            </w:pPr>
          </w:p>
        </w:tc>
      </w:tr>
      <w:tr w:rsidR="005A3044" w:rsidRPr="00490BBD" w14:paraId="299075AD" w14:textId="77777777" w:rsidTr="005A3044">
        <w:tc>
          <w:tcPr>
            <w:tcW w:w="3310" w:type="dxa"/>
            <w:tcBorders>
              <w:top w:val="single" w:sz="4" w:space="0" w:color="auto"/>
              <w:left w:val="single" w:sz="4" w:space="0" w:color="auto"/>
              <w:bottom w:val="single" w:sz="4" w:space="0" w:color="auto"/>
              <w:right w:val="single" w:sz="4" w:space="0" w:color="auto"/>
            </w:tcBorders>
          </w:tcPr>
          <w:p w14:paraId="095C9879" w14:textId="77777777" w:rsidR="005A3044" w:rsidRPr="00490BBD" w:rsidRDefault="005A3044" w:rsidP="005A3044">
            <w:pPr>
              <w:pStyle w:val="Nadpis1"/>
            </w:pPr>
          </w:p>
          <w:p w14:paraId="40521261" w14:textId="77777777" w:rsidR="005A3044" w:rsidRPr="00490BBD" w:rsidRDefault="005A3044" w:rsidP="005A3044">
            <w:pPr>
              <w:pStyle w:val="Nadpis1"/>
            </w:pPr>
          </w:p>
          <w:p w14:paraId="2797E476"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092458D0"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526FE426" w14:textId="77777777" w:rsidR="005A3044" w:rsidRPr="00490BBD" w:rsidRDefault="005A3044" w:rsidP="005A3044">
            <w:pPr>
              <w:pStyle w:val="Nadpis1"/>
            </w:pPr>
          </w:p>
        </w:tc>
      </w:tr>
      <w:tr w:rsidR="005A3044" w:rsidRPr="00490BBD" w14:paraId="0F301CC6" w14:textId="77777777" w:rsidTr="005A3044">
        <w:tc>
          <w:tcPr>
            <w:tcW w:w="3310" w:type="dxa"/>
            <w:tcBorders>
              <w:top w:val="single" w:sz="4" w:space="0" w:color="auto"/>
              <w:left w:val="single" w:sz="4" w:space="0" w:color="auto"/>
              <w:bottom w:val="single" w:sz="4" w:space="0" w:color="auto"/>
              <w:right w:val="single" w:sz="4" w:space="0" w:color="auto"/>
            </w:tcBorders>
          </w:tcPr>
          <w:p w14:paraId="25FF2898" w14:textId="77777777" w:rsidR="005A3044" w:rsidRPr="00490BBD" w:rsidRDefault="005A3044" w:rsidP="005A3044">
            <w:pPr>
              <w:pStyle w:val="Nadpis1"/>
            </w:pPr>
          </w:p>
          <w:p w14:paraId="48C51248" w14:textId="77777777" w:rsidR="005A3044" w:rsidRPr="00490BBD" w:rsidRDefault="005A3044" w:rsidP="005A3044">
            <w:pPr>
              <w:pStyle w:val="Nadpis1"/>
            </w:pPr>
          </w:p>
          <w:p w14:paraId="4B5B1D70"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01851DE5"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6AD88340" w14:textId="77777777" w:rsidR="005A3044" w:rsidRPr="00490BBD" w:rsidRDefault="005A3044" w:rsidP="005A3044">
            <w:pPr>
              <w:pStyle w:val="Nadpis1"/>
            </w:pPr>
          </w:p>
        </w:tc>
      </w:tr>
      <w:tr w:rsidR="005A3044" w:rsidRPr="00490BBD" w14:paraId="3E532F9F" w14:textId="77777777" w:rsidTr="005A3044">
        <w:tc>
          <w:tcPr>
            <w:tcW w:w="3310" w:type="dxa"/>
            <w:tcBorders>
              <w:top w:val="single" w:sz="4" w:space="0" w:color="auto"/>
              <w:left w:val="single" w:sz="4" w:space="0" w:color="auto"/>
              <w:bottom w:val="single" w:sz="4" w:space="0" w:color="auto"/>
              <w:right w:val="single" w:sz="4" w:space="0" w:color="auto"/>
            </w:tcBorders>
          </w:tcPr>
          <w:p w14:paraId="43CC93F3" w14:textId="77777777" w:rsidR="005A3044" w:rsidRPr="00490BBD" w:rsidRDefault="005A3044" w:rsidP="005A3044">
            <w:pPr>
              <w:pStyle w:val="Nadpis1"/>
            </w:pPr>
          </w:p>
          <w:p w14:paraId="1A5497B6" w14:textId="77777777" w:rsidR="005A3044" w:rsidRPr="00490BBD" w:rsidRDefault="005A3044" w:rsidP="005A3044">
            <w:pPr>
              <w:pStyle w:val="Nadpis1"/>
            </w:pPr>
          </w:p>
          <w:p w14:paraId="3A4CF111"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34C8EBBF"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1B08DEAC" w14:textId="77777777" w:rsidR="005A3044" w:rsidRPr="00490BBD" w:rsidRDefault="005A3044" w:rsidP="005A3044">
            <w:pPr>
              <w:pStyle w:val="Nadpis1"/>
            </w:pPr>
          </w:p>
        </w:tc>
      </w:tr>
      <w:tr w:rsidR="005A3044" w:rsidRPr="00490BBD" w14:paraId="6AA7E78C" w14:textId="77777777" w:rsidTr="005A3044">
        <w:tc>
          <w:tcPr>
            <w:tcW w:w="3310" w:type="dxa"/>
            <w:tcBorders>
              <w:top w:val="single" w:sz="4" w:space="0" w:color="auto"/>
              <w:left w:val="single" w:sz="4" w:space="0" w:color="auto"/>
              <w:bottom w:val="single" w:sz="4" w:space="0" w:color="auto"/>
              <w:right w:val="single" w:sz="4" w:space="0" w:color="auto"/>
            </w:tcBorders>
          </w:tcPr>
          <w:p w14:paraId="1856B703" w14:textId="77777777" w:rsidR="005A3044" w:rsidRPr="00490BBD" w:rsidRDefault="005A3044" w:rsidP="005A3044">
            <w:pPr>
              <w:pStyle w:val="Nadpis1"/>
            </w:pPr>
          </w:p>
          <w:p w14:paraId="51B7B62C" w14:textId="77777777" w:rsidR="005A3044" w:rsidRPr="00490BBD" w:rsidRDefault="005A3044" w:rsidP="005A3044">
            <w:pPr>
              <w:pStyle w:val="Nadpis1"/>
            </w:pPr>
          </w:p>
          <w:p w14:paraId="0FD485C9" w14:textId="77777777" w:rsidR="005A3044" w:rsidRPr="00490BBD" w:rsidRDefault="005A3044" w:rsidP="005A3044">
            <w:pPr>
              <w:pStyle w:val="Nadpis1"/>
            </w:pPr>
          </w:p>
        </w:tc>
        <w:tc>
          <w:tcPr>
            <w:tcW w:w="2700" w:type="dxa"/>
            <w:tcBorders>
              <w:top w:val="single" w:sz="4" w:space="0" w:color="auto"/>
              <w:left w:val="single" w:sz="4" w:space="0" w:color="auto"/>
              <w:bottom w:val="single" w:sz="4" w:space="0" w:color="auto"/>
              <w:right w:val="single" w:sz="4" w:space="0" w:color="auto"/>
            </w:tcBorders>
          </w:tcPr>
          <w:p w14:paraId="671D34A7" w14:textId="77777777" w:rsidR="005A3044" w:rsidRPr="00490BBD" w:rsidRDefault="005A3044" w:rsidP="005A3044">
            <w:pPr>
              <w:pStyle w:val="Nadpis1"/>
            </w:pPr>
          </w:p>
        </w:tc>
        <w:tc>
          <w:tcPr>
            <w:tcW w:w="3240" w:type="dxa"/>
            <w:tcBorders>
              <w:top w:val="single" w:sz="4" w:space="0" w:color="auto"/>
              <w:left w:val="single" w:sz="4" w:space="0" w:color="auto"/>
              <w:bottom w:val="single" w:sz="4" w:space="0" w:color="auto"/>
              <w:right w:val="single" w:sz="4" w:space="0" w:color="auto"/>
            </w:tcBorders>
          </w:tcPr>
          <w:p w14:paraId="6679D331" w14:textId="77777777" w:rsidR="005A3044" w:rsidRPr="00490BBD" w:rsidRDefault="005A3044" w:rsidP="005A3044">
            <w:pPr>
              <w:pStyle w:val="Nadpis1"/>
            </w:pPr>
          </w:p>
        </w:tc>
      </w:tr>
    </w:tbl>
    <w:p w14:paraId="61BB951F" w14:textId="6F75331E" w:rsidR="00047087" w:rsidRPr="00490BBD" w:rsidRDefault="00047087" w:rsidP="00047087">
      <w:pPr>
        <w:pStyle w:val="Nadpis1"/>
      </w:pPr>
    </w:p>
    <w:p w14:paraId="7E36FDC8" w14:textId="77777777" w:rsidR="00047087" w:rsidRPr="00490BBD" w:rsidRDefault="00047087">
      <w:pPr>
        <w:suppressAutoHyphens w:val="0"/>
        <w:rPr>
          <w:rFonts w:ascii="Arial" w:hAnsi="Arial" w:cs="Arial"/>
          <w:bCs/>
          <w:sz w:val="20"/>
        </w:rPr>
      </w:pPr>
      <w:r w:rsidRPr="00490BBD">
        <w:br w:type="page"/>
      </w:r>
    </w:p>
    <w:p w14:paraId="5BEB97A3" w14:textId="77777777" w:rsidR="00047087" w:rsidRPr="00490BBD" w:rsidRDefault="00047087" w:rsidP="00047087">
      <w:pPr>
        <w:pStyle w:val="Nadpis3"/>
        <w:rPr>
          <w:sz w:val="36"/>
          <w:szCs w:val="36"/>
          <w:lang w:eastAsia="cs-CZ"/>
        </w:rPr>
      </w:pPr>
      <w:bookmarkStart w:id="24" w:name="_Toc225747625"/>
      <w:bookmarkStart w:id="25" w:name="_Toc258844118"/>
      <w:r w:rsidRPr="00490BBD">
        <w:lastRenderedPageBreak/>
        <w:t>Příloha č. 3 – Seznam zhotovitelů a seznámení s PLÁNEM BOZP</w:t>
      </w:r>
      <w:bookmarkEnd w:id="24"/>
      <w:bookmarkEnd w:id="25"/>
    </w:p>
    <w:p w14:paraId="460DC86F" w14:textId="77777777" w:rsidR="00047087" w:rsidRPr="00490BBD" w:rsidRDefault="00047087" w:rsidP="00047087">
      <w:pPr>
        <w:pStyle w:val="Nadpis2"/>
      </w:pPr>
      <w:r w:rsidRPr="00490BBD">
        <w:t>Prohlášení odpovědné osoby za zhotovitele:</w:t>
      </w:r>
    </w:p>
    <w:p w14:paraId="3D575227" w14:textId="2EAD4933" w:rsidR="00047087" w:rsidRPr="00490BBD" w:rsidRDefault="00047087" w:rsidP="00047087">
      <w:pPr>
        <w:pStyle w:val="Nadpis1"/>
        <w:rPr>
          <w:b/>
          <w:i/>
          <w:iCs/>
          <w:sz w:val="24"/>
        </w:rPr>
      </w:pPr>
      <w:r w:rsidRPr="00490BBD">
        <w:tab/>
        <w:t xml:space="preserve">Uvedený dokument – Plán BOZP na staveništi – </w:t>
      </w:r>
      <w:r w:rsidRPr="00490BBD">
        <w:rPr>
          <w:caps/>
        </w:rPr>
        <w:t xml:space="preserve">„Rekonstrukce sportovního centra </w:t>
      </w:r>
      <w:r w:rsidR="00490BBD" w:rsidRPr="00490BBD">
        <w:rPr>
          <w:caps/>
        </w:rPr>
        <w:t>OSTRAVA – DUBINA</w:t>
      </w:r>
      <w:r w:rsidRPr="00490BBD">
        <w:rPr>
          <w:caps/>
        </w:rPr>
        <w:t>“</w:t>
      </w:r>
      <w:r w:rsidRPr="00490BBD">
        <w:t xml:space="preserve"> </w:t>
      </w:r>
      <w:r w:rsidRPr="00490BBD">
        <w:rPr>
          <w:b/>
        </w:rPr>
        <w:t xml:space="preserve">jsem převzal </w:t>
      </w:r>
      <w:r w:rsidRPr="00490BBD">
        <w:t xml:space="preserve">(písemně nebo elektronicky). </w:t>
      </w:r>
    </w:p>
    <w:p w14:paraId="59F765D4" w14:textId="77777777" w:rsidR="00047087" w:rsidRPr="00490BBD" w:rsidRDefault="00047087" w:rsidP="00047087">
      <w:pPr>
        <w:pStyle w:val="Nadpis1"/>
        <w:rPr>
          <w:rFonts w:ascii="Times New Roman" w:hAnsi="Times New Roman" w:cs="Times New Roman"/>
        </w:rPr>
      </w:pPr>
      <w:r w:rsidRPr="00490BBD">
        <w:tab/>
        <w:t>Jako místně zodpovědná osoba, event. jako pověřený zástupce zhotovitele se zavazuji proškolit a seznámit mi svěřené osoby, které se mohou zdržovat na staveništi s tímto plánem BOZP na staveništi a zajistit dodržování požadavků tohoto plánu BOZP a platných právních a ostatních předpisů k zajištění BOZP při všech vykonávaných činnostech na staveništi.</w:t>
      </w:r>
    </w:p>
    <w:p w14:paraId="030A50AF" w14:textId="77777777" w:rsidR="00047087" w:rsidRPr="00490BBD" w:rsidRDefault="00047087" w:rsidP="00047087"/>
    <w:tbl>
      <w:tblPr>
        <w:tblStyle w:val="Mkatabulky"/>
        <w:tblW w:w="9250" w:type="dxa"/>
        <w:tblLook w:val="04A0" w:firstRow="1" w:lastRow="0" w:firstColumn="1" w:lastColumn="0" w:noHBand="0" w:noVBand="1"/>
      </w:tblPr>
      <w:tblGrid>
        <w:gridCol w:w="3310"/>
        <w:gridCol w:w="2700"/>
        <w:gridCol w:w="3240"/>
      </w:tblGrid>
      <w:tr w:rsidR="00047087" w:rsidRPr="00490BBD" w14:paraId="74730882" w14:textId="77777777" w:rsidTr="00047087">
        <w:trPr>
          <w:trHeight w:val="797"/>
        </w:trPr>
        <w:tc>
          <w:tcPr>
            <w:tcW w:w="3310" w:type="dxa"/>
            <w:hideMark/>
          </w:tcPr>
          <w:p w14:paraId="3DC5F4CF" w14:textId="77777777" w:rsidR="00047087" w:rsidRPr="00490BBD" w:rsidRDefault="00047087" w:rsidP="00047087">
            <w:pPr>
              <w:pStyle w:val="Nadpis1"/>
            </w:pPr>
            <w:r w:rsidRPr="00490BBD">
              <w:t>Jméno a příjmení,</w:t>
            </w:r>
          </w:p>
          <w:p w14:paraId="6E4D7B9F" w14:textId="77777777" w:rsidR="00047087" w:rsidRPr="00490BBD" w:rsidRDefault="00047087" w:rsidP="00047087">
            <w:pPr>
              <w:pStyle w:val="Nadpis1"/>
            </w:pPr>
            <w:r w:rsidRPr="00490BBD">
              <w:t>datum předání</w:t>
            </w:r>
          </w:p>
        </w:tc>
        <w:tc>
          <w:tcPr>
            <w:tcW w:w="2700" w:type="dxa"/>
            <w:hideMark/>
          </w:tcPr>
          <w:p w14:paraId="2D8C6C1D" w14:textId="77777777" w:rsidR="00047087" w:rsidRPr="00490BBD" w:rsidRDefault="00047087" w:rsidP="00047087">
            <w:pPr>
              <w:pStyle w:val="Nadpis1"/>
            </w:pPr>
            <w:r w:rsidRPr="00490BBD">
              <w:t>Podpis</w:t>
            </w:r>
          </w:p>
        </w:tc>
        <w:tc>
          <w:tcPr>
            <w:tcW w:w="3240" w:type="dxa"/>
            <w:hideMark/>
          </w:tcPr>
          <w:p w14:paraId="7F1C56FE" w14:textId="77777777" w:rsidR="00047087" w:rsidRPr="00490BBD" w:rsidRDefault="00047087" w:rsidP="00047087">
            <w:pPr>
              <w:pStyle w:val="Nadpis1"/>
            </w:pPr>
            <w:r w:rsidRPr="00490BBD">
              <w:t>Název společnosti zhotovitele</w:t>
            </w:r>
          </w:p>
          <w:p w14:paraId="7D4252E5" w14:textId="77777777" w:rsidR="00047087" w:rsidRPr="00490BBD" w:rsidRDefault="00047087" w:rsidP="00047087">
            <w:pPr>
              <w:pStyle w:val="Nadpis1"/>
            </w:pPr>
            <w:r w:rsidRPr="00490BBD">
              <w:t>*Firma/Subjekt</w:t>
            </w:r>
          </w:p>
        </w:tc>
      </w:tr>
      <w:tr w:rsidR="00047087" w:rsidRPr="00490BBD" w14:paraId="33033980" w14:textId="77777777" w:rsidTr="00047087">
        <w:tc>
          <w:tcPr>
            <w:tcW w:w="3310" w:type="dxa"/>
          </w:tcPr>
          <w:p w14:paraId="7C1A6406" w14:textId="77777777" w:rsidR="00047087" w:rsidRPr="00490BBD" w:rsidRDefault="00047087" w:rsidP="00047087">
            <w:pPr>
              <w:pStyle w:val="Nadpis1"/>
            </w:pPr>
          </w:p>
          <w:p w14:paraId="1B7C43AD" w14:textId="77777777" w:rsidR="00047087" w:rsidRPr="00490BBD" w:rsidRDefault="00047087" w:rsidP="00047087">
            <w:pPr>
              <w:pStyle w:val="Nadpis1"/>
            </w:pPr>
          </w:p>
          <w:p w14:paraId="093D0351" w14:textId="77777777" w:rsidR="00047087" w:rsidRPr="00490BBD" w:rsidRDefault="00047087" w:rsidP="00047087">
            <w:pPr>
              <w:pStyle w:val="Nadpis1"/>
            </w:pPr>
          </w:p>
        </w:tc>
        <w:tc>
          <w:tcPr>
            <w:tcW w:w="2700" w:type="dxa"/>
          </w:tcPr>
          <w:p w14:paraId="04B4E823" w14:textId="77777777" w:rsidR="00047087" w:rsidRPr="00490BBD" w:rsidRDefault="00047087" w:rsidP="00047087">
            <w:pPr>
              <w:pStyle w:val="Nadpis1"/>
            </w:pPr>
          </w:p>
          <w:p w14:paraId="2B3A328D" w14:textId="77777777" w:rsidR="00047087" w:rsidRPr="00490BBD" w:rsidRDefault="00047087" w:rsidP="00047087">
            <w:pPr>
              <w:pStyle w:val="Nadpis1"/>
            </w:pPr>
          </w:p>
        </w:tc>
        <w:tc>
          <w:tcPr>
            <w:tcW w:w="3240" w:type="dxa"/>
          </w:tcPr>
          <w:p w14:paraId="72B208A9" w14:textId="77777777" w:rsidR="00047087" w:rsidRPr="00490BBD" w:rsidRDefault="00047087" w:rsidP="00047087">
            <w:pPr>
              <w:pStyle w:val="Nadpis1"/>
            </w:pPr>
          </w:p>
        </w:tc>
      </w:tr>
      <w:tr w:rsidR="00047087" w:rsidRPr="00490BBD" w14:paraId="7C2E68D7" w14:textId="77777777" w:rsidTr="00047087">
        <w:tc>
          <w:tcPr>
            <w:tcW w:w="3310" w:type="dxa"/>
          </w:tcPr>
          <w:p w14:paraId="1DC1B1F4" w14:textId="77777777" w:rsidR="00047087" w:rsidRPr="00490BBD" w:rsidRDefault="00047087" w:rsidP="00047087">
            <w:pPr>
              <w:pStyle w:val="Nadpis1"/>
            </w:pPr>
          </w:p>
          <w:p w14:paraId="2AD497F0" w14:textId="77777777" w:rsidR="00047087" w:rsidRPr="00490BBD" w:rsidRDefault="00047087" w:rsidP="00047087">
            <w:pPr>
              <w:pStyle w:val="Nadpis1"/>
            </w:pPr>
          </w:p>
          <w:p w14:paraId="38D591CD" w14:textId="77777777" w:rsidR="00047087" w:rsidRPr="00490BBD" w:rsidRDefault="00047087" w:rsidP="00047087">
            <w:pPr>
              <w:pStyle w:val="Nadpis1"/>
            </w:pPr>
          </w:p>
        </w:tc>
        <w:tc>
          <w:tcPr>
            <w:tcW w:w="2700" w:type="dxa"/>
          </w:tcPr>
          <w:p w14:paraId="7447477A" w14:textId="77777777" w:rsidR="00047087" w:rsidRPr="00490BBD" w:rsidRDefault="00047087" w:rsidP="00047087">
            <w:pPr>
              <w:pStyle w:val="Nadpis1"/>
            </w:pPr>
          </w:p>
        </w:tc>
        <w:tc>
          <w:tcPr>
            <w:tcW w:w="3240" w:type="dxa"/>
          </w:tcPr>
          <w:p w14:paraId="6D8E03A3" w14:textId="77777777" w:rsidR="00047087" w:rsidRPr="00490BBD" w:rsidRDefault="00047087" w:rsidP="00047087">
            <w:pPr>
              <w:pStyle w:val="Nadpis1"/>
            </w:pPr>
          </w:p>
        </w:tc>
      </w:tr>
      <w:tr w:rsidR="00047087" w:rsidRPr="00490BBD" w14:paraId="08C1A814" w14:textId="77777777" w:rsidTr="00047087">
        <w:tc>
          <w:tcPr>
            <w:tcW w:w="3310" w:type="dxa"/>
          </w:tcPr>
          <w:p w14:paraId="1B78FE36" w14:textId="77777777" w:rsidR="00047087" w:rsidRPr="00490BBD" w:rsidRDefault="00047087" w:rsidP="00047087">
            <w:pPr>
              <w:pStyle w:val="Nadpis1"/>
            </w:pPr>
          </w:p>
          <w:p w14:paraId="0BBD2C12" w14:textId="77777777" w:rsidR="00047087" w:rsidRPr="00490BBD" w:rsidRDefault="00047087" w:rsidP="00047087">
            <w:pPr>
              <w:pStyle w:val="Nadpis1"/>
            </w:pPr>
          </w:p>
          <w:p w14:paraId="735068D5" w14:textId="77777777" w:rsidR="00047087" w:rsidRPr="00490BBD" w:rsidRDefault="00047087" w:rsidP="00047087">
            <w:pPr>
              <w:pStyle w:val="Nadpis1"/>
            </w:pPr>
          </w:p>
        </w:tc>
        <w:tc>
          <w:tcPr>
            <w:tcW w:w="2700" w:type="dxa"/>
          </w:tcPr>
          <w:p w14:paraId="6ED2995B" w14:textId="77777777" w:rsidR="00047087" w:rsidRPr="00490BBD" w:rsidRDefault="00047087" w:rsidP="00047087">
            <w:pPr>
              <w:pStyle w:val="Nadpis1"/>
            </w:pPr>
          </w:p>
        </w:tc>
        <w:tc>
          <w:tcPr>
            <w:tcW w:w="3240" w:type="dxa"/>
          </w:tcPr>
          <w:p w14:paraId="20521A24" w14:textId="77777777" w:rsidR="00047087" w:rsidRPr="00490BBD" w:rsidRDefault="00047087" w:rsidP="00047087">
            <w:pPr>
              <w:pStyle w:val="Nadpis1"/>
            </w:pPr>
          </w:p>
        </w:tc>
      </w:tr>
      <w:tr w:rsidR="00047087" w:rsidRPr="00490BBD" w14:paraId="358F80C0" w14:textId="77777777" w:rsidTr="00047087">
        <w:tc>
          <w:tcPr>
            <w:tcW w:w="3310" w:type="dxa"/>
          </w:tcPr>
          <w:p w14:paraId="0859C84F" w14:textId="77777777" w:rsidR="00047087" w:rsidRPr="00490BBD" w:rsidRDefault="00047087" w:rsidP="00047087">
            <w:pPr>
              <w:pStyle w:val="Nadpis1"/>
            </w:pPr>
          </w:p>
          <w:p w14:paraId="77662549" w14:textId="77777777" w:rsidR="00047087" w:rsidRPr="00490BBD" w:rsidRDefault="00047087" w:rsidP="00047087">
            <w:pPr>
              <w:pStyle w:val="Nadpis1"/>
            </w:pPr>
          </w:p>
          <w:p w14:paraId="24B15044" w14:textId="77777777" w:rsidR="00047087" w:rsidRPr="00490BBD" w:rsidRDefault="00047087" w:rsidP="00047087">
            <w:pPr>
              <w:pStyle w:val="Nadpis1"/>
            </w:pPr>
          </w:p>
        </w:tc>
        <w:tc>
          <w:tcPr>
            <w:tcW w:w="2700" w:type="dxa"/>
          </w:tcPr>
          <w:p w14:paraId="41610629" w14:textId="77777777" w:rsidR="00047087" w:rsidRPr="00490BBD" w:rsidRDefault="00047087" w:rsidP="00047087">
            <w:pPr>
              <w:pStyle w:val="Nadpis1"/>
            </w:pPr>
          </w:p>
        </w:tc>
        <w:tc>
          <w:tcPr>
            <w:tcW w:w="3240" w:type="dxa"/>
          </w:tcPr>
          <w:p w14:paraId="42363B58" w14:textId="77777777" w:rsidR="00047087" w:rsidRPr="00490BBD" w:rsidRDefault="00047087" w:rsidP="00047087">
            <w:pPr>
              <w:pStyle w:val="Nadpis1"/>
            </w:pPr>
          </w:p>
        </w:tc>
      </w:tr>
      <w:tr w:rsidR="00047087" w:rsidRPr="00490BBD" w14:paraId="272094D6" w14:textId="77777777" w:rsidTr="00047087">
        <w:tc>
          <w:tcPr>
            <w:tcW w:w="3310" w:type="dxa"/>
          </w:tcPr>
          <w:p w14:paraId="5D4B2129" w14:textId="77777777" w:rsidR="00047087" w:rsidRPr="00490BBD" w:rsidRDefault="00047087" w:rsidP="00047087">
            <w:pPr>
              <w:pStyle w:val="Nadpis1"/>
            </w:pPr>
          </w:p>
          <w:p w14:paraId="264412D0" w14:textId="77777777" w:rsidR="00047087" w:rsidRPr="00490BBD" w:rsidRDefault="00047087" w:rsidP="00047087">
            <w:pPr>
              <w:pStyle w:val="Nadpis1"/>
            </w:pPr>
          </w:p>
          <w:p w14:paraId="1C928524" w14:textId="77777777" w:rsidR="00047087" w:rsidRPr="00490BBD" w:rsidRDefault="00047087" w:rsidP="00047087">
            <w:pPr>
              <w:pStyle w:val="Nadpis1"/>
            </w:pPr>
          </w:p>
        </w:tc>
        <w:tc>
          <w:tcPr>
            <w:tcW w:w="2700" w:type="dxa"/>
          </w:tcPr>
          <w:p w14:paraId="3C0A65CF" w14:textId="77777777" w:rsidR="00047087" w:rsidRPr="00490BBD" w:rsidRDefault="00047087" w:rsidP="00047087">
            <w:pPr>
              <w:pStyle w:val="Nadpis1"/>
            </w:pPr>
          </w:p>
        </w:tc>
        <w:tc>
          <w:tcPr>
            <w:tcW w:w="3240" w:type="dxa"/>
          </w:tcPr>
          <w:p w14:paraId="75F084B9" w14:textId="77777777" w:rsidR="00047087" w:rsidRPr="00490BBD" w:rsidRDefault="00047087" w:rsidP="00047087">
            <w:pPr>
              <w:pStyle w:val="Nadpis1"/>
            </w:pPr>
          </w:p>
        </w:tc>
      </w:tr>
      <w:tr w:rsidR="00047087" w:rsidRPr="00490BBD" w14:paraId="5FEEB944" w14:textId="77777777" w:rsidTr="00047087">
        <w:trPr>
          <w:trHeight w:val="1442"/>
        </w:trPr>
        <w:tc>
          <w:tcPr>
            <w:tcW w:w="9250" w:type="dxa"/>
            <w:gridSpan w:val="3"/>
          </w:tcPr>
          <w:p w14:paraId="27FA9150" w14:textId="77777777" w:rsidR="00047087" w:rsidRPr="00490BBD" w:rsidRDefault="00047087" w:rsidP="00047087">
            <w:pPr>
              <w:pStyle w:val="Nadpis1"/>
            </w:pPr>
          </w:p>
          <w:p w14:paraId="52A56D0C" w14:textId="77777777" w:rsidR="00047087" w:rsidRPr="00490BBD" w:rsidRDefault="00047087" w:rsidP="00047087">
            <w:pPr>
              <w:pStyle w:val="Nadpis1"/>
            </w:pPr>
            <w:r w:rsidRPr="00490BBD">
              <w:t>*jiná fyzická osoba uvede ve sloupci Firma/Subjekt poznámku (OSVČ). Zadavatel stavby tímto Plánem BOZP stavby zavazuje všechny jiné fyzické osoby (OSVČ) k součinnosti s koordinátorem BOZP na staveništi. Jiná fyzická osoba se svým podpisem zavazuje součinnosti s koordinátorem BOZP na staveništi.</w:t>
            </w:r>
          </w:p>
          <w:p w14:paraId="769F7F97" w14:textId="77777777" w:rsidR="00047087" w:rsidRPr="00490BBD" w:rsidRDefault="00047087" w:rsidP="00047087">
            <w:pPr>
              <w:pStyle w:val="Nadpis1"/>
            </w:pPr>
          </w:p>
        </w:tc>
      </w:tr>
    </w:tbl>
    <w:p w14:paraId="644657D1" w14:textId="77777777" w:rsidR="00047087" w:rsidRPr="00490BBD" w:rsidRDefault="00047087" w:rsidP="00AD38CC">
      <w:pPr>
        <w:rPr>
          <w:vanish/>
        </w:rPr>
      </w:pPr>
    </w:p>
    <w:sectPr w:rsidR="00047087" w:rsidRPr="00490BBD" w:rsidSect="002A2845">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94734" w14:textId="77777777" w:rsidR="00B515F7" w:rsidRDefault="00B515F7">
      <w:r>
        <w:separator/>
      </w:r>
    </w:p>
  </w:endnote>
  <w:endnote w:type="continuationSeparator" w:id="0">
    <w:p w14:paraId="4EFE6076" w14:textId="77777777" w:rsidR="00B515F7" w:rsidRDefault="00B5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80"/>
    <w:family w:val="auto"/>
    <w:pitch w:val="variable"/>
  </w:font>
  <w:font w:name="SymbolMT">
    <w:altName w:val="Cambria"/>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2333444"/>
      <w:docPartObj>
        <w:docPartGallery w:val="Page Numbers (Bottom of Page)"/>
        <w:docPartUnique/>
      </w:docPartObj>
    </w:sdtPr>
    <w:sdtEndPr>
      <w:rPr>
        <w:rStyle w:val="Nadpis1Char"/>
        <w:bCs w:val="0"/>
      </w:rPr>
    </w:sdtEndPr>
    <w:sdtContent>
      <w:p w14:paraId="1FA37DE2" w14:textId="77777777" w:rsidR="00BF0678" w:rsidRPr="006127E8" w:rsidRDefault="00BF0678" w:rsidP="00040972">
        <w:pPr>
          <w:pStyle w:val="Nadpis1"/>
          <w:jc w:val="right"/>
          <w:rPr>
            <w:rStyle w:val="Nadpis1Char"/>
          </w:rPr>
        </w:pPr>
        <w:r w:rsidRPr="006127E8">
          <w:rPr>
            <w:rStyle w:val="Nadpis1Char"/>
          </w:rPr>
          <w:fldChar w:fldCharType="begin"/>
        </w:r>
        <w:r w:rsidRPr="006127E8">
          <w:rPr>
            <w:rStyle w:val="Nadpis1Char"/>
          </w:rPr>
          <w:instrText>PAGE   \* MERGEFORMAT</w:instrText>
        </w:r>
        <w:r w:rsidRPr="006127E8">
          <w:rPr>
            <w:rStyle w:val="Nadpis1Char"/>
          </w:rPr>
          <w:fldChar w:fldCharType="separate"/>
        </w:r>
        <w:r w:rsidRPr="006127E8">
          <w:rPr>
            <w:rStyle w:val="Nadpis1Char"/>
          </w:rPr>
          <w:t>2</w:t>
        </w:r>
        <w:r w:rsidRPr="006127E8">
          <w:rPr>
            <w:rStyle w:val="Nadpis1Char"/>
          </w:rPr>
          <w:fldChar w:fldCharType="end"/>
        </w:r>
      </w:p>
    </w:sdtContent>
  </w:sdt>
  <w:p w14:paraId="5E20FAE0" w14:textId="77777777" w:rsidR="00BF0678" w:rsidRDefault="00BF06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15B58" w14:textId="77777777" w:rsidR="00B515F7" w:rsidRDefault="00B515F7">
      <w:r>
        <w:separator/>
      </w:r>
    </w:p>
  </w:footnote>
  <w:footnote w:type="continuationSeparator" w:id="0">
    <w:p w14:paraId="6CCDD44D" w14:textId="77777777" w:rsidR="00B515F7" w:rsidRDefault="00B51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Textodstavc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 w15:restartNumberingAfterBreak="0">
    <w:nsid w:val="024E091B"/>
    <w:multiLevelType w:val="hybridMultilevel"/>
    <w:tmpl w:val="027206EE"/>
    <w:lvl w:ilvl="0" w:tplc="C8B2EDD2">
      <w:start w:val="1"/>
      <w:numFmt w:val="decimal"/>
      <w:lvlText w:val="%1."/>
      <w:lvlJc w:val="left"/>
      <w:pPr>
        <w:tabs>
          <w:tab w:val="num" w:pos="1080"/>
        </w:tabs>
        <w:ind w:left="1080" w:hanging="360"/>
      </w:pPr>
      <w:rPr>
        <w:rFonts w:hint="default"/>
        <w:color w:val="auto"/>
      </w:rPr>
    </w:lvl>
    <w:lvl w:ilvl="1" w:tplc="4F1E955A">
      <w:start w:val="8"/>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394C998C">
      <w:start w:val="1"/>
      <w:numFmt w:val="lowerLetter"/>
      <w:lvlText w:val="%5)"/>
      <w:lvlJc w:val="left"/>
      <w:pPr>
        <w:tabs>
          <w:tab w:val="num" w:pos="3600"/>
        </w:tabs>
        <w:ind w:left="3600" w:hanging="360"/>
      </w:pPr>
      <w:rPr>
        <w:rFonts w:hint="default"/>
        <w:color w:val="auto"/>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394C998C">
      <w:start w:val="1"/>
      <w:numFmt w:val="lowerLetter"/>
      <w:lvlText w:val="%8)"/>
      <w:lvlJc w:val="left"/>
      <w:pPr>
        <w:tabs>
          <w:tab w:val="num" w:pos="5760"/>
        </w:tabs>
        <w:ind w:left="5760" w:hanging="360"/>
      </w:pPr>
      <w:rPr>
        <w:rFonts w:hint="default"/>
        <w:color w:val="auto"/>
      </w:rPr>
    </w:lvl>
    <w:lvl w:ilvl="8" w:tplc="0405001B" w:tentative="1">
      <w:start w:val="1"/>
      <w:numFmt w:val="lowerRoman"/>
      <w:lvlText w:val="%9."/>
      <w:lvlJc w:val="right"/>
      <w:pPr>
        <w:tabs>
          <w:tab w:val="num" w:pos="6480"/>
        </w:tabs>
        <w:ind w:left="6480" w:hanging="180"/>
      </w:pPr>
    </w:lvl>
  </w:abstractNum>
  <w:abstractNum w:abstractNumId="3" w15:restartNumberingAfterBreak="0">
    <w:nsid w:val="0FE15D2A"/>
    <w:multiLevelType w:val="hybridMultilevel"/>
    <w:tmpl w:val="C92ACB78"/>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E0198A"/>
    <w:multiLevelType w:val="hybridMultilevel"/>
    <w:tmpl w:val="D3003DCE"/>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A06282"/>
    <w:multiLevelType w:val="hybridMultilevel"/>
    <w:tmpl w:val="9DF68AD0"/>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7C369F"/>
    <w:multiLevelType w:val="multilevel"/>
    <w:tmpl w:val="447CD5C2"/>
    <w:styleLink w:val="WW8Num26"/>
    <w:lvl w:ilvl="0">
      <w:numFmt w:val="bullet"/>
      <w:lvlText w:val="-"/>
      <w:lvlJc w:val="left"/>
      <w:pPr>
        <w:ind w:left="1080" w:hanging="360"/>
      </w:pPr>
      <w:rPr>
        <w:rFonts w:ascii="Arial" w:eastAsia="Times New Roman" w:hAnsi="Arial" w:cs="Arial"/>
        <w:sz w:val="22"/>
        <w:szCs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7" w15:restartNumberingAfterBreak="0">
    <w:nsid w:val="237170C5"/>
    <w:multiLevelType w:val="hybridMultilevel"/>
    <w:tmpl w:val="1C94B78C"/>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A87B30"/>
    <w:multiLevelType w:val="hybridMultilevel"/>
    <w:tmpl w:val="6616F0F4"/>
    <w:lvl w:ilvl="0" w:tplc="ED4AC44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460C91"/>
    <w:multiLevelType w:val="hybridMultilevel"/>
    <w:tmpl w:val="9564B9B2"/>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F42B57"/>
    <w:multiLevelType w:val="multilevel"/>
    <w:tmpl w:val="D8EEA19A"/>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1.%2.%3"/>
      <w:lvlJc w:val="left"/>
      <w:pPr>
        <w:ind w:left="0" w:firstLine="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2FF0556"/>
    <w:multiLevelType w:val="multilevel"/>
    <w:tmpl w:val="AA12F6A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3F1444"/>
    <w:multiLevelType w:val="hybridMultilevel"/>
    <w:tmpl w:val="426E08C4"/>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D81964"/>
    <w:multiLevelType w:val="hybridMultilevel"/>
    <w:tmpl w:val="A6C8B4A0"/>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5766389"/>
    <w:multiLevelType w:val="hybridMultilevel"/>
    <w:tmpl w:val="B262F43C"/>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9A7268C"/>
    <w:multiLevelType w:val="hybridMultilevel"/>
    <w:tmpl w:val="2348F7FA"/>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F038B5"/>
    <w:multiLevelType w:val="hybridMultilevel"/>
    <w:tmpl w:val="5664B1DC"/>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3F171E9"/>
    <w:multiLevelType w:val="hybridMultilevel"/>
    <w:tmpl w:val="C3122C72"/>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302"/>
    <w:multiLevelType w:val="multilevel"/>
    <w:tmpl w:val="C598DC9E"/>
    <w:styleLink w:val="WW8Num30"/>
    <w:lvl w:ilvl="0">
      <w:numFmt w:val="bullet"/>
      <w:lvlText w:val="-"/>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9" w15:restartNumberingAfterBreak="0">
    <w:nsid w:val="6913551A"/>
    <w:multiLevelType w:val="hybridMultilevel"/>
    <w:tmpl w:val="06FA079E"/>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AE4524"/>
    <w:multiLevelType w:val="hybridMultilevel"/>
    <w:tmpl w:val="9504577E"/>
    <w:lvl w:ilvl="0" w:tplc="8F506D1C">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8"/>
  </w:num>
  <w:num w:numId="5">
    <w:abstractNumId w:val="6"/>
  </w:num>
  <w:num w:numId="6">
    <w:abstractNumId w:val="12"/>
  </w:num>
  <w:num w:numId="7">
    <w:abstractNumId w:val="8"/>
  </w:num>
  <w:num w:numId="8">
    <w:abstractNumId w:val="11"/>
  </w:num>
  <w:num w:numId="9">
    <w:abstractNumId w:val="2"/>
  </w:num>
  <w:num w:numId="10">
    <w:abstractNumId w:val="13"/>
  </w:num>
  <w:num w:numId="11">
    <w:abstractNumId w:val="7"/>
  </w:num>
  <w:num w:numId="12">
    <w:abstractNumId w:val="20"/>
  </w:num>
  <w:num w:numId="13">
    <w:abstractNumId w:val="4"/>
  </w:num>
  <w:num w:numId="14">
    <w:abstractNumId w:val="16"/>
  </w:num>
  <w:num w:numId="15">
    <w:abstractNumId w:val="19"/>
  </w:num>
  <w:num w:numId="16">
    <w:abstractNumId w:val="9"/>
  </w:num>
  <w:num w:numId="17">
    <w:abstractNumId w:val="5"/>
  </w:num>
  <w:num w:numId="18">
    <w:abstractNumId w:val="15"/>
  </w:num>
  <w:num w:numId="19">
    <w:abstractNumId w:val="14"/>
  </w:num>
  <w:num w:numId="20">
    <w:abstractNumId w:val="3"/>
  </w:num>
  <w:num w:numId="21">
    <w:abstractNumId w:val="17"/>
  </w:num>
  <w:num w:numId="22">
    <w:abstractNumId w:val="0"/>
  </w:num>
  <w:num w:numId="2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ED"/>
    <w:rsid w:val="00005562"/>
    <w:rsid w:val="00005AA9"/>
    <w:rsid w:val="00026EDD"/>
    <w:rsid w:val="000344E4"/>
    <w:rsid w:val="00040972"/>
    <w:rsid w:val="00047087"/>
    <w:rsid w:val="00053524"/>
    <w:rsid w:val="00064A80"/>
    <w:rsid w:val="00064FF3"/>
    <w:rsid w:val="00085718"/>
    <w:rsid w:val="000C2D02"/>
    <w:rsid w:val="000D05FF"/>
    <w:rsid w:val="000D479A"/>
    <w:rsid w:val="000D56C1"/>
    <w:rsid w:val="000F2C2D"/>
    <w:rsid w:val="00102946"/>
    <w:rsid w:val="00123997"/>
    <w:rsid w:val="00124D50"/>
    <w:rsid w:val="0017498E"/>
    <w:rsid w:val="00182D2A"/>
    <w:rsid w:val="0019121D"/>
    <w:rsid w:val="00194683"/>
    <w:rsid w:val="001B45F3"/>
    <w:rsid w:val="001C4552"/>
    <w:rsid w:val="001F444E"/>
    <w:rsid w:val="002008D2"/>
    <w:rsid w:val="002321B3"/>
    <w:rsid w:val="00240D53"/>
    <w:rsid w:val="00243FD7"/>
    <w:rsid w:val="00262DF3"/>
    <w:rsid w:val="00263567"/>
    <w:rsid w:val="0027408D"/>
    <w:rsid w:val="00290019"/>
    <w:rsid w:val="002A12A9"/>
    <w:rsid w:val="002A2845"/>
    <w:rsid w:val="002A49CA"/>
    <w:rsid w:val="002B4B7D"/>
    <w:rsid w:val="002B5E92"/>
    <w:rsid w:val="002C0F8B"/>
    <w:rsid w:val="002C75ED"/>
    <w:rsid w:val="002E0DBF"/>
    <w:rsid w:val="002E41C3"/>
    <w:rsid w:val="002F1BDB"/>
    <w:rsid w:val="003104DB"/>
    <w:rsid w:val="00321979"/>
    <w:rsid w:val="00324442"/>
    <w:rsid w:val="00333079"/>
    <w:rsid w:val="00336399"/>
    <w:rsid w:val="0036300D"/>
    <w:rsid w:val="00371B00"/>
    <w:rsid w:val="00386876"/>
    <w:rsid w:val="00395D57"/>
    <w:rsid w:val="003A4C86"/>
    <w:rsid w:val="003D20E1"/>
    <w:rsid w:val="003D4D3F"/>
    <w:rsid w:val="003E6ED5"/>
    <w:rsid w:val="00430FB8"/>
    <w:rsid w:val="00460B19"/>
    <w:rsid w:val="00471D3E"/>
    <w:rsid w:val="0047395E"/>
    <w:rsid w:val="00490BBD"/>
    <w:rsid w:val="004A1324"/>
    <w:rsid w:val="004A48E5"/>
    <w:rsid w:val="004A543D"/>
    <w:rsid w:val="004C4171"/>
    <w:rsid w:val="004E054B"/>
    <w:rsid w:val="004E2DBD"/>
    <w:rsid w:val="004E5436"/>
    <w:rsid w:val="005323AC"/>
    <w:rsid w:val="005613B5"/>
    <w:rsid w:val="0057602C"/>
    <w:rsid w:val="00584235"/>
    <w:rsid w:val="005850E4"/>
    <w:rsid w:val="005A3044"/>
    <w:rsid w:val="005B2BD5"/>
    <w:rsid w:val="005B4594"/>
    <w:rsid w:val="005C4A1F"/>
    <w:rsid w:val="005C7D8A"/>
    <w:rsid w:val="005D297F"/>
    <w:rsid w:val="005D71D7"/>
    <w:rsid w:val="005E1D13"/>
    <w:rsid w:val="005E7C11"/>
    <w:rsid w:val="005F6042"/>
    <w:rsid w:val="006036FE"/>
    <w:rsid w:val="006127E8"/>
    <w:rsid w:val="0062247A"/>
    <w:rsid w:val="0062653E"/>
    <w:rsid w:val="0063696D"/>
    <w:rsid w:val="00656115"/>
    <w:rsid w:val="00662102"/>
    <w:rsid w:val="00662807"/>
    <w:rsid w:val="00664C13"/>
    <w:rsid w:val="006878EB"/>
    <w:rsid w:val="006961EE"/>
    <w:rsid w:val="006A753F"/>
    <w:rsid w:val="006C2CAA"/>
    <w:rsid w:val="006F06FC"/>
    <w:rsid w:val="006F3A22"/>
    <w:rsid w:val="006F4932"/>
    <w:rsid w:val="006F6854"/>
    <w:rsid w:val="0070557A"/>
    <w:rsid w:val="0070619B"/>
    <w:rsid w:val="00710066"/>
    <w:rsid w:val="00715FC8"/>
    <w:rsid w:val="00761886"/>
    <w:rsid w:val="00764DA4"/>
    <w:rsid w:val="00765815"/>
    <w:rsid w:val="00773540"/>
    <w:rsid w:val="007909FC"/>
    <w:rsid w:val="00794897"/>
    <w:rsid w:val="007B2AED"/>
    <w:rsid w:val="007B2D3E"/>
    <w:rsid w:val="007C237F"/>
    <w:rsid w:val="00813FF6"/>
    <w:rsid w:val="00843D51"/>
    <w:rsid w:val="00851764"/>
    <w:rsid w:val="008A5198"/>
    <w:rsid w:val="008B0A04"/>
    <w:rsid w:val="008B4FC2"/>
    <w:rsid w:val="008C7FD4"/>
    <w:rsid w:val="008D1DB6"/>
    <w:rsid w:val="008D680C"/>
    <w:rsid w:val="008F7049"/>
    <w:rsid w:val="00903B35"/>
    <w:rsid w:val="009432F6"/>
    <w:rsid w:val="00955112"/>
    <w:rsid w:val="0096189C"/>
    <w:rsid w:val="009A0FCF"/>
    <w:rsid w:val="009A273C"/>
    <w:rsid w:val="009A67D7"/>
    <w:rsid w:val="009B54E1"/>
    <w:rsid w:val="009B6BE6"/>
    <w:rsid w:val="009C0883"/>
    <w:rsid w:val="009F01FC"/>
    <w:rsid w:val="009F3B78"/>
    <w:rsid w:val="00A07892"/>
    <w:rsid w:val="00A13370"/>
    <w:rsid w:val="00A1458B"/>
    <w:rsid w:val="00A645FB"/>
    <w:rsid w:val="00A72412"/>
    <w:rsid w:val="00AA1CFE"/>
    <w:rsid w:val="00AA2695"/>
    <w:rsid w:val="00AB171D"/>
    <w:rsid w:val="00AB5F2D"/>
    <w:rsid w:val="00AC3421"/>
    <w:rsid w:val="00AD36CF"/>
    <w:rsid w:val="00AD38CC"/>
    <w:rsid w:val="00AD6664"/>
    <w:rsid w:val="00AE017F"/>
    <w:rsid w:val="00AE6899"/>
    <w:rsid w:val="00B14696"/>
    <w:rsid w:val="00B515F7"/>
    <w:rsid w:val="00B52A19"/>
    <w:rsid w:val="00B546D3"/>
    <w:rsid w:val="00B60EB4"/>
    <w:rsid w:val="00B9429B"/>
    <w:rsid w:val="00B97FC9"/>
    <w:rsid w:val="00BA0740"/>
    <w:rsid w:val="00BA4813"/>
    <w:rsid w:val="00BA7C49"/>
    <w:rsid w:val="00BC53EF"/>
    <w:rsid w:val="00BF0678"/>
    <w:rsid w:val="00BF0D17"/>
    <w:rsid w:val="00C070AD"/>
    <w:rsid w:val="00C20626"/>
    <w:rsid w:val="00C748FA"/>
    <w:rsid w:val="00C751CE"/>
    <w:rsid w:val="00C80D26"/>
    <w:rsid w:val="00CA2AEA"/>
    <w:rsid w:val="00CB1A33"/>
    <w:rsid w:val="00CB37A4"/>
    <w:rsid w:val="00CF2313"/>
    <w:rsid w:val="00CF4642"/>
    <w:rsid w:val="00D60E39"/>
    <w:rsid w:val="00D631F6"/>
    <w:rsid w:val="00D63F32"/>
    <w:rsid w:val="00D67BDD"/>
    <w:rsid w:val="00D72553"/>
    <w:rsid w:val="00D774F6"/>
    <w:rsid w:val="00D8496A"/>
    <w:rsid w:val="00D91695"/>
    <w:rsid w:val="00DF75E3"/>
    <w:rsid w:val="00E45B98"/>
    <w:rsid w:val="00E65E18"/>
    <w:rsid w:val="00E7017F"/>
    <w:rsid w:val="00E71B46"/>
    <w:rsid w:val="00E73E0F"/>
    <w:rsid w:val="00E83D83"/>
    <w:rsid w:val="00E974B8"/>
    <w:rsid w:val="00EB2208"/>
    <w:rsid w:val="00EB682B"/>
    <w:rsid w:val="00EC0CA7"/>
    <w:rsid w:val="00EF7D0E"/>
    <w:rsid w:val="00F7446A"/>
    <w:rsid w:val="00F82819"/>
    <w:rsid w:val="00FC523B"/>
    <w:rsid w:val="00FD201F"/>
    <w:rsid w:val="00FD7F63"/>
    <w:rsid w:val="00FE4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5CB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uppressAutoHyphens/>
    </w:pPr>
    <w:rPr>
      <w:sz w:val="24"/>
      <w:szCs w:val="24"/>
      <w:lang w:eastAsia="zh-CN"/>
    </w:rPr>
  </w:style>
  <w:style w:type="paragraph" w:styleId="Nadpis1">
    <w:name w:val="heading 1"/>
    <w:aliases w:val="TEXT BĚŽNÝ"/>
    <w:basedOn w:val="Normln"/>
    <w:next w:val="Normln"/>
    <w:link w:val="Nadpis1Char"/>
    <w:qFormat/>
    <w:rsid w:val="00262DF3"/>
    <w:pPr>
      <w:widowControl w:val="0"/>
      <w:numPr>
        <w:numId w:val="1"/>
      </w:numPr>
      <w:spacing w:before="120" w:after="120"/>
      <w:jc w:val="both"/>
      <w:outlineLvl w:val="0"/>
    </w:pPr>
    <w:rPr>
      <w:rFonts w:ascii="Arial" w:hAnsi="Arial" w:cs="Arial"/>
      <w:bCs/>
      <w:sz w:val="20"/>
    </w:rPr>
  </w:style>
  <w:style w:type="paragraph" w:styleId="Nadpis2">
    <w:name w:val="heading 2"/>
    <w:aliases w:val="NADPIS 2"/>
    <w:basedOn w:val="Normln"/>
    <w:next w:val="Normln"/>
    <w:qFormat/>
    <w:rsid w:val="00262DF3"/>
    <w:pPr>
      <w:keepNext/>
      <w:numPr>
        <w:ilvl w:val="1"/>
        <w:numId w:val="1"/>
      </w:numPr>
      <w:spacing w:before="120" w:after="120"/>
      <w:outlineLvl w:val="1"/>
    </w:pPr>
    <w:rPr>
      <w:rFonts w:ascii="Arial" w:hAnsi="Arial" w:cs="Arial"/>
      <w:b/>
      <w:bCs/>
      <w:iCs/>
      <w:caps/>
      <w:sz w:val="20"/>
      <w:szCs w:val="28"/>
    </w:rPr>
  </w:style>
  <w:style w:type="paragraph" w:styleId="Nadpis3">
    <w:name w:val="heading 3"/>
    <w:aliases w:val="NADPIS 3"/>
    <w:basedOn w:val="Normln"/>
    <w:next w:val="Normln"/>
    <w:qFormat/>
    <w:rsid w:val="00262DF3"/>
    <w:pPr>
      <w:keepNext/>
      <w:numPr>
        <w:ilvl w:val="2"/>
        <w:numId w:val="1"/>
      </w:numPr>
      <w:spacing w:before="120" w:after="120"/>
      <w:outlineLvl w:val="2"/>
    </w:pPr>
    <w:rPr>
      <w:rFonts w:ascii="Arial" w:hAnsi="Arial" w:cs="Arial"/>
      <w:b/>
      <w:bCs/>
      <w:caps/>
      <w:sz w:val="28"/>
      <w:szCs w:val="26"/>
    </w:rPr>
  </w:style>
  <w:style w:type="paragraph" w:styleId="Nadpis4">
    <w:name w:val="heading 4"/>
    <w:basedOn w:val="Normln"/>
    <w:next w:val="Normln"/>
    <w:link w:val="Nadpis4Char"/>
    <w:semiHidden/>
    <w:unhideWhenUsed/>
    <w:qFormat/>
    <w:rsid w:val="009A0FCF"/>
    <w:pPr>
      <w:keepNext/>
      <w:keepLines/>
      <w:widowControl w:val="0"/>
      <w:autoSpaceDN w:val="0"/>
      <w:spacing w:before="40"/>
      <w:outlineLvl w:val="3"/>
    </w:pPr>
    <w:rPr>
      <w:rFonts w:asciiTheme="majorHAnsi" w:eastAsiaTheme="majorEastAsia" w:hAnsiTheme="majorHAnsi" w:cstheme="majorBidi"/>
      <w:i/>
      <w:iCs/>
      <w:color w:val="2F5496" w:themeColor="accent1" w:themeShade="BF"/>
      <w:kern w:val="3"/>
      <w:sz w:val="20"/>
      <w:szCs w:val="20"/>
      <w:lang w:eastAsia="cs-CZ"/>
    </w:rPr>
  </w:style>
  <w:style w:type="paragraph" w:styleId="Nadpis5">
    <w:name w:val="heading 5"/>
    <w:aliases w:val="NADPIS 1"/>
    <w:basedOn w:val="Normln"/>
    <w:next w:val="Normln"/>
    <w:qFormat/>
    <w:rsid w:val="00262DF3"/>
    <w:pPr>
      <w:spacing w:before="120" w:after="120"/>
      <w:jc w:val="both"/>
      <w:outlineLvl w:val="4"/>
    </w:pPr>
    <w:rPr>
      <w:rFonts w:ascii="Arial" w:hAnsi="Arial" w:cs="Arial"/>
      <w:b/>
      <w:bCs/>
      <w:iCs/>
      <w:sz w:val="20"/>
      <w:szCs w:val="26"/>
    </w:rPr>
  </w:style>
  <w:style w:type="paragraph" w:styleId="Nadpis6">
    <w:name w:val="heading 6"/>
    <w:basedOn w:val="Normln"/>
    <w:next w:val="Normln"/>
    <w:link w:val="Nadpis6Char"/>
    <w:semiHidden/>
    <w:unhideWhenUsed/>
    <w:qFormat/>
    <w:rsid w:val="009A0FCF"/>
    <w:pPr>
      <w:keepNext/>
      <w:keepLines/>
      <w:widowControl w:val="0"/>
      <w:autoSpaceDN w:val="0"/>
      <w:spacing w:before="40"/>
      <w:outlineLvl w:val="5"/>
    </w:pPr>
    <w:rPr>
      <w:rFonts w:asciiTheme="majorHAnsi" w:eastAsiaTheme="majorEastAsia" w:hAnsiTheme="majorHAnsi" w:cstheme="majorBidi"/>
      <w:color w:val="1F3763" w:themeColor="accent1" w:themeShade="7F"/>
      <w:kern w:val="3"/>
      <w:sz w:val="20"/>
      <w:szCs w:val="20"/>
      <w:lang w:eastAsia="cs-CZ"/>
    </w:rPr>
  </w:style>
  <w:style w:type="paragraph" w:styleId="Nadpis7">
    <w:name w:val="heading 7"/>
    <w:basedOn w:val="Standard"/>
    <w:next w:val="Standard"/>
    <w:link w:val="Nadpis7Char"/>
    <w:semiHidden/>
    <w:unhideWhenUsed/>
    <w:qFormat/>
    <w:rsid w:val="009A0FCF"/>
    <w:pPr>
      <w:spacing w:before="240" w:after="60"/>
      <w:ind w:left="1296" w:hanging="1296"/>
      <w:outlineLvl w:val="6"/>
    </w:pPr>
  </w:style>
  <w:style w:type="paragraph" w:styleId="Nadpis8">
    <w:name w:val="heading 8"/>
    <w:basedOn w:val="Normln"/>
    <w:next w:val="Normln"/>
    <w:pPr>
      <w:numPr>
        <w:ilvl w:val="7"/>
        <w:numId w:val="1"/>
      </w:numPr>
      <w:spacing w:before="240" w:after="60"/>
      <w:outlineLvl w:val="7"/>
    </w:pPr>
    <w:rPr>
      <w:i/>
      <w:iCs/>
    </w:rPr>
  </w:style>
  <w:style w:type="paragraph" w:styleId="Nadpis9">
    <w:name w:val="heading 9"/>
    <w:aliases w:val="Poíloha"/>
    <w:basedOn w:val="Normln"/>
    <w:next w:val="Normln"/>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color w:val="000000"/>
      <w:position w:val="0"/>
      <w:sz w:val="24"/>
      <w:vertAlign w:val="baseline"/>
    </w:rPr>
  </w:style>
  <w:style w:type="character" w:customStyle="1" w:styleId="WW8Num5z4">
    <w:name w:val="WW8Num5z4"/>
    <w:rPr>
      <w:rFonts w:hint="default"/>
      <w:position w:val="0"/>
      <w:sz w:val="24"/>
      <w:vertAlign w:val="baseline"/>
    </w:rPr>
  </w:style>
  <w:style w:type="character" w:customStyle="1" w:styleId="WW8Num6z0">
    <w:name w:val="WW8Num6z0"/>
    <w:rPr>
      <w:rFonts w:hint="default"/>
      <w:color w:val="000000"/>
      <w:position w:val="0"/>
      <w:sz w:val="24"/>
      <w:vertAlign w:val="baseline"/>
    </w:rPr>
  </w:style>
  <w:style w:type="character" w:customStyle="1" w:styleId="WW8Num6z4">
    <w:name w:val="WW8Num6z4"/>
    <w:rPr>
      <w:rFonts w:hint="default"/>
      <w:position w:val="0"/>
      <w:sz w:val="24"/>
      <w:vertAlign w:val="baseline"/>
    </w:rPr>
  </w:style>
  <w:style w:type="character" w:customStyle="1" w:styleId="WW8Num7z0">
    <w:name w:val="WW8Num7z0"/>
    <w:rPr>
      <w:rFonts w:hint="default"/>
      <w:color w:val="000000"/>
      <w:position w:val="0"/>
      <w:sz w:val="24"/>
      <w:vertAlign w:val="baseline"/>
    </w:rPr>
  </w:style>
  <w:style w:type="character" w:customStyle="1" w:styleId="WW8Num7z4">
    <w:name w:val="WW8Num7z4"/>
    <w:rPr>
      <w:rFonts w:hint="default"/>
      <w:position w:val="0"/>
      <w:sz w:val="24"/>
      <w:vertAlign w:val="baseline"/>
    </w:rPr>
  </w:style>
  <w:style w:type="character" w:customStyle="1" w:styleId="WW8Num8z0">
    <w:name w:val="WW8Num8z0"/>
    <w:rPr>
      <w:rFonts w:hint="default"/>
      <w:color w:val="000000"/>
      <w:position w:val="0"/>
      <w:sz w:val="24"/>
      <w:vertAlign w:val="baseline"/>
    </w:rPr>
  </w:style>
  <w:style w:type="character" w:customStyle="1" w:styleId="WW8Num8z4">
    <w:name w:val="WW8Num8z4"/>
    <w:rPr>
      <w:rFonts w:hint="default"/>
      <w:position w:val="0"/>
      <w:sz w:val="24"/>
      <w:vertAlign w:val="baseline"/>
    </w:rPr>
  </w:style>
  <w:style w:type="character" w:customStyle="1" w:styleId="WW8Num9z0">
    <w:name w:val="WW8Num9z0"/>
    <w:rPr>
      <w:rFonts w:hint="default"/>
      <w:color w:val="000000"/>
      <w:position w:val="0"/>
      <w:sz w:val="24"/>
      <w:vertAlign w:val="baseline"/>
    </w:rPr>
  </w:style>
  <w:style w:type="character" w:customStyle="1" w:styleId="WW8Num9z4">
    <w:name w:val="WW8Num9z4"/>
    <w:rPr>
      <w:rFonts w:hint="default"/>
      <w:position w:val="0"/>
      <w:sz w:val="24"/>
      <w:vertAlign w:val="baseline"/>
    </w:rPr>
  </w:style>
  <w:style w:type="character" w:customStyle="1" w:styleId="WW8Num10z0">
    <w:name w:val="WW8Num10z0"/>
    <w:rPr>
      <w:rFonts w:hint="default"/>
      <w:color w:val="000000"/>
      <w:position w:val="0"/>
      <w:sz w:val="24"/>
      <w:vertAlign w:val="baseline"/>
    </w:rPr>
  </w:style>
  <w:style w:type="character" w:customStyle="1" w:styleId="WW8Num10z4">
    <w:name w:val="WW8Num10z4"/>
    <w:rPr>
      <w:rFonts w:hint="default"/>
      <w:position w:val="0"/>
      <w:sz w:val="24"/>
      <w:vertAlign w:val="baseline"/>
    </w:rPr>
  </w:style>
  <w:style w:type="character" w:customStyle="1" w:styleId="WW8Num11z0">
    <w:name w:val="WW8Num11z0"/>
    <w:rPr>
      <w:rFonts w:hint="default"/>
      <w:color w:val="000000"/>
      <w:position w:val="0"/>
      <w:sz w:val="24"/>
      <w:vertAlign w:val="baseline"/>
    </w:rPr>
  </w:style>
  <w:style w:type="character" w:customStyle="1" w:styleId="WW8Num11z4">
    <w:name w:val="WW8Num11z4"/>
    <w:rPr>
      <w:rFonts w:hint="default"/>
      <w:position w:val="0"/>
      <w:sz w:val="24"/>
      <w:vertAlign w:val="baseline"/>
    </w:rPr>
  </w:style>
  <w:style w:type="character" w:customStyle="1" w:styleId="WW8Num12z0">
    <w:name w:val="WW8Num12z0"/>
    <w:rPr>
      <w:rFonts w:hint="default"/>
      <w:color w:val="000000"/>
      <w:position w:val="0"/>
      <w:sz w:val="24"/>
      <w:vertAlign w:val="baseline"/>
    </w:rPr>
  </w:style>
  <w:style w:type="character" w:customStyle="1" w:styleId="WW8Num12z4">
    <w:name w:val="WW8Num12z4"/>
    <w:rPr>
      <w:rFonts w:hint="default"/>
      <w:position w:val="0"/>
      <w:sz w:val="24"/>
      <w:vertAlign w:val="baseline"/>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9z0">
    <w:name w:val="WW8Num19z0"/>
    <w:rPr>
      <w:rFonts w:ascii="Arial" w:eastAsia="Times New Roman" w:hAnsi="Arial" w:cs="Aria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styleId="Siln">
    <w:name w:val="Strong"/>
    <w:rPr>
      <w:rFonts w:ascii="Arial" w:hAnsi="Arial" w:cs="Arial"/>
      <w:b/>
      <w:bCs/>
      <w:i w:val="0"/>
      <w:caps/>
      <w:strike w:val="0"/>
      <w:dstrike w:val="0"/>
      <w:vanish w:val="0"/>
      <w:color w:val="000000"/>
      <w:position w:val="0"/>
      <w:sz w:val="5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Hypertextovodkaz">
    <w:name w:val="Hyperlink"/>
    <w:rPr>
      <w:color w:val="0000FF"/>
      <w:u w:val="single"/>
    </w:rPr>
  </w:style>
  <w:style w:type="character" w:customStyle="1" w:styleId="ZhlavChar">
    <w:name w:val="Záhlaví Char"/>
    <w:rPr>
      <w:sz w:val="24"/>
      <w:szCs w:val="24"/>
    </w:rPr>
  </w:style>
  <w:style w:type="character" w:customStyle="1" w:styleId="Nadpis9Char">
    <w:name w:val="Nadpis 9 Char"/>
    <w:rPr>
      <w:rFonts w:ascii="Arial" w:hAnsi="Arial" w:cs="Arial"/>
      <w:sz w:val="22"/>
      <w:szCs w:val="22"/>
    </w:rPr>
  </w:style>
  <w:style w:type="character" w:customStyle="1" w:styleId="normaltextrun">
    <w:name w:val="normaltextrun"/>
  </w:style>
  <w:style w:type="character" w:customStyle="1" w:styleId="eop">
    <w:name w:val="eop"/>
    <w:rPr>
      <w:rFonts w:ascii="Calibri" w:hAnsi="Calibri" w:cs="Calibri"/>
      <w:sz w:val="22"/>
      <w:szCs w:val="22"/>
    </w:rPr>
  </w:style>
  <w:style w:type="character" w:customStyle="1" w:styleId="apple-converted-space">
    <w:name w:val="apple-converted-space"/>
  </w:style>
  <w:style w:type="character" w:customStyle="1" w:styleId="TextbublinyChar">
    <w:name w:val="Text bubliny Char"/>
    <w:rPr>
      <w:rFonts w:ascii="Segoe UI" w:hAnsi="Segoe UI" w:cs="Segoe UI"/>
      <w:sz w:val="18"/>
      <w:szCs w:val="18"/>
    </w:rPr>
  </w:style>
  <w:style w:type="character" w:styleId="Nevyeenzmnka">
    <w:name w:val="Unresolved Mention"/>
    <w:rPr>
      <w:color w:val="605E5C"/>
      <w:shd w:val="clear" w:color="auto" w:fill="E1DFDD"/>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rPr>
      <w:rFonts w:ascii="Arial" w:hAnsi="Arial" w:cs="Arial"/>
      <w:caps/>
      <w:sz w:val="20"/>
    </w:rPr>
  </w:style>
  <w:style w:type="paragraph" w:styleId="Seznam">
    <w:name w:val="List"/>
    <w:basedOn w:val="Zkladntext"/>
    <w:rPr>
      <w:rFonts w:cs="Mangal"/>
    </w:rPr>
  </w:style>
  <w:style w:type="paragraph" w:styleId="Titulek">
    <w:name w:val="caption"/>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pat">
    <w:name w:val="footer"/>
    <w:basedOn w:val="Normln"/>
    <w:link w:val="ZpatChar"/>
    <w:uiPriority w:val="99"/>
    <w:pPr>
      <w:tabs>
        <w:tab w:val="center" w:pos="4536"/>
        <w:tab w:val="right" w:pos="9072"/>
      </w:tabs>
    </w:pPr>
  </w:style>
  <w:style w:type="paragraph" w:customStyle="1" w:styleId="NADPIS40">
    <w:name w:val="NADPIS 4"/>
    <w:basedOn w:val="Normln"/>
    <w:pPr>
      <w:jc w:val="both"/>
    </w:pPr>
    <w:rPr>
      <w:rFonts w:ascii="Arial" w:hAnsi="Arial" w:cs="Arial"/>
      <w:b/>
    </w:rPr>
  </w:style>
  <w:style w:type="paragraph" w:customStyle="1" w:styleId="nadpis60">
    <w:name w:val="nadpis 6"/>
    <w:basedOn w:val="Normln"/>
    <w:pPr>
      <w:ind w:left="720" w:hanging="720"/>
      <w:jc w:val="both"/>
    </w:pPr>
    <w:rPr>
      <w:rFonts w:ascii="Arial" w:hAnsi="Arial" w:cs="Arial"/>
      <w:b/>
      <w:bCs/>
      <w:sz w:val="26"/>
      <w:szCs w:val="20"/>
    </w:rPr>
  </w:style>
  <w:style w:type="paragraph" w:customStyle="1" w:styleId="Textodstavce">
    <w:name w:val="Text odstavce"/>
    <w:basedOn w:val="Normln"/>
    <w:pPr>
      <w:numPr>
        <w:numId w:val="2"/>
      </w:numPr>
      <w:tabs>
        <w:tab w:val="left" w:pos="851"/>
      </w:tabs>
      <w:spacing w:before="120" w:after="120"/>
      <w:jc w:val="both"/>
    </w:pPr>
    <w:rPr>
      <w:szCs w:val="20"/>
    </w:rPr>
  </w:style>
  <w:style w:type="paragraph" w:customStyle="1" w:styleId="Normal1">
    <w:name w:val="Normal1"/>
    <w:basedOn w:val="Normln"/>
    <w:pPr>
      <w:widowControl w:val="0"/>
    </w:pPr>
    <w:rPr>
      <w:szCs w:val="20"/>
    </w:rPr>
  </w:style>
  <w:style w:type="paragraph" w:customStyle="1" w:styleId="Textbodu">
    <w:name w:val="Text bodu"/>
    <w:basedOn w:val="Normln"/>
    <w:pPr>
      <w:tabs>
        <w:tab w:val="num" w:pos="785"/>
      </w:tabs>
      <w:ind w:firstLine="425"/>
      <w:jc w:val="both"/>
    </w:pPr>
    <w:rPr>
      <w:szCs w:val="20"/>
    </w:rPr>
  </w:style>
  <w:style w:type="paragraph" w:customStyle="1" w:styleId="Textpsmene">
    <w:name w:val="Text písmene"/>
    <w:basedOn w:val="Normln"/>
    <w:pPr>
      <w:tabs>
        <w:tab w:val="num" w:pos="785"/>
      </w:tabs>
      <w:ind w:firstLine="425"/>
      <w:jc w:val="both"/>
    </w:pPr>
    <w:rPr>
      <w:szCs w:val="20"/>
    </w:rPr>
  </w:style>
  <w:style w:type="paragraph" w:styleId="Textpoznpodarou">
    <w:name w:val="footnote text"/>
    <w:basedOn w:val="Normln"/>
    <w:pPr>
      <w:tabs>
        <w:tab w:val="left" w:pos="425"/>
      </w:tabs>
      <w:ind w:left="425" w:hanging="425"/>
      <w:jc w:val="both"/>
    </w:pPr>
    <w:rPr>
      <w:sz w:val="20"/>
      <w:szCs w:val="20"/>
    </w:rPr>
  </w:style>
  <w:style w:type="paragraph" w:customStyle="1" w:styleId="Rozvrendokumentu1">
    <w:name w:val="Rozvržení dokumentu1"/>
    <w:basedOn w:val="Normln"/>
    <w:pPr>
      <w:shd w:val="clear" w:color="auto" w:fill="000080"/>
    </w:pPr>
    <w:rPr>
      <w:rFonts w:ascii="Tahoma" w:hAnsi="Tahoma" w:cs="Tahoma"/>
      <w:sz w:val="20"/>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hlav">
    <w:name w:val="header"/>
    <w:basedOn w:val="Normln"/>
    <w:pPr>
      <w:suppressLineNumbers/>
      <w:tabs>
        <w:tab w:val="center" w:pos="4819"/>
        <w:tab w:val="right" w:pos="9638"/>
      </w:tabs>
    </w:pPr>
  </w:style>
  <w:style w:type="paragraph" w:styleId="Normlnweb">
    <w:name w:val="Normal (Web)"/>
    <w:basedOn w:val="Normln"/>
    <w:pPr>
      <w:suppressAutoHyphens w:val="0"/>
      <w:spacing w:before="280" w:after="280"/>
    </w:pPr>
  </w:style>
  <w:style w:type="paragraph" w:customStyle="1" w:styleId="Pedformtovantext">
    <w:name w:val="Předformátovaný text"/>
    <w:basedOn w:val="Normln"/>
    <w:rPr>
      <w:rFonts w:ascii="Courier New" w:eastAsia="Courier New" w:hAnsi="Courier New" w:cs="Courier New"/>
      <w:sz w:val="20"/>
      <w:szCs w:val="20"/>
    </w:rPr>
  </w:style>
  <w:style w:type="paragraph" w:customStyle="1" w:styleId="Zkladntext31">
    <w:name w:val="Základní text 31"/>
    <w:basedOn w:val="Normln"/>
    <w:pPr>
      <w:spacing w:after="120"/>
    </w:pPr>
    <w:rPr>
      <w:sz w:val="16"/>
      <w:szCs w:val="16"/>
    </w:rPr>
  </w:style>
  <w:style w:type="paragraph" w:customStyle="1" w:styleId="TPOOdstavec">
    <w:name w:val="TPO Odstavec"/>
    <w:basedOn w:val="Normln"/>
    <w:pPr>
      <w:spacing w:after="240"/>
      <w:jc w:val="both"/>
    </w:pPr>
    <w:rPr>
      <w:rFonts w:eastAsia="Batang"/>
      <w:szCs w:val="20"/>
    </w:rPr>
  </w:style>
  <w:style w:type="paragraph" w:styleId="Zkladntextodsazen">
    <w:name w:val="Body Text Indent"/>
    <w:basedOn w:val="Normln"/>
    <w:pPr>
      <w:spacing w:after="120"/>
      <w:ind w:left="283"/>
    </w:pPr>
    <w:rPr>
      <w:sz w:val="20"/>
      <w:szCs w:val="20"/>
    </w:rPr>
  </w:style>
  <w:style w:type="paragraph" w:customStyle="1" w:styleId="Zkladntext21">
    <w:name w:val="Základní text 21"/>
    <w:basedOn w:val="Normln"/>
    <w:pPr>
      <w:spacing w:after="120" w:line="480" w:lineRule="auto"/>
    </w:pPr>
    <w:rPr>
      <w:sz w:val="20"/>
      <w:szCs w:val="20"/>
    </w:rPr>
  </w:style>
  <w:style w:type="paragraph" w:customStyle="1" w:styleId="Zkladntextodsazen31">
    <w:name w:val="Základní text odsazený 31"/>
    <w:basedOn w:val="Normln"/>
    <w:pPr>
      <w:spacing w:after="120"/>
      <w:ind w:left="283"/>
    </w:pPr>
    <w:rPr>
      <w:sz w:val="16"/>
      <w:szCs w:val="16"/>
    </w:rPr>
  </w:style>
  <w:style w:type="paragraph" w:customStyle="1" w:styleId="Body">
    <w:name w:val="Body"/>
    <w:pPr>
      <w:tabs>
        <w:tab w:val="left" w:pos="680"/>
      </w:tabs>
      <w:suppressAutoHyphens/>
      <w:spacing w:after="60"/>
    </w:pPr>
    <w:rPr>
      <w:rFonts w:eastAsia="ヒラギノ角ゴ Pro W3"/>
      <w:color w:val="000000"/>
      <w:sz w:val="24"/>
      <w:lang w:eastAsia="zh-CN"/>
    </w:rPr>
  </w:style>
  <w:style w:type="paragraph" w:customStyle="1" w:styleId="Prosttext1">
    <w:name w:val="Prostý text1"/>
    <w:basedOn w:val="Normln"/>
    <w:pPr>
      <w:suppressAutoHyphens w:val="0"/>
    </w:pPr>
    <w:rPr>
      <w:rFonts w:ascii="Courier New" w:hAnsi="Courier New" w:cs="Courier New"/>
      <w:sz w:val="20"/>
      <w:szCs w:val="20"/>
    </w:rPr>
  </w:style>
  <w:style w:type="paragraph" w:customStyle="1" w:styleId="Default">
    <w:name w:val="Default"/>
    <w:pPr>
      <w:suppressAutoHyphens/>
      <w:autoSpaceDE w:val="0"/>
    </w:pPr>
    <w:rPr>
      <w:color w:val="000000"/>
      <w:sz w:val="24"/>
      <w:szCs w:val="24"/>
      <w:lang w:eastAsia="zh-CN"/>
    </w:rPr>
  </w:style>
  <w:style w:type="paragraph" w:customStyle="1" w:styleId="Stednmka21">
    <w:name w:val="Střední mřížka 21"/>
    <w:pPr>
      <w:suppressAutoHyphens/>
    </w:pPr>
    <w:rPr>
      <w:rFonts w:ascii="Calibri" w:eastAsia="Calibri" w:hAnsi="Calibri" w:cs="Calibri"/>
      <w:sz w:val="22"/>
      <w:szCs w:val="22"/>
      <w:lang w:eastAsia="zh-CN"/>
    </w:rPr>
  </w:style>
  <w:style w:type="paragraph" w:styleId="Textbubliny">
    <w:name w:val="Balloon Text"/>
    <w:basedOn w:val="Normln"/>
    <w:rPr>
      <w:rFonts w:ascii="Segoe UI" w:hAnsi="Segoe UI" w:cs="Segoe UI"/>
      <w:sz w:val="18"/>
      <w:szCs w:val="18"/>
    </w:rPr>
  </w:style>
  <w:style w:type="character" w:customStyle="1" w:styleId="fontstyle01">
    <w:name w:val="fontstyle01"/>
    <w:rsid w:val="00E974B8"/>
    <w:rPr>
      <w:rFonts w:ascii="Arial" w:hAnsi="Arial" w:cs="Arial" w:hint="default"/>
      <w:b w:val="0"/>
      <w:bCs w:val="0"/>
      <w:i w:val="0"/>
      <w:iCs w:val="0"/>
      <w:color w:val="000000"/>
      <w:sz w:val="22"/>
      <w:szCs w:val="22"/>
    </w:rPr>
  </w:style>
  <w:style w:type="character" w:customStyle="1" w:styleId="Nadpis1Char">
    <w:name w:val="Nadpis 1 Char"/>
    <w:aliases w:val="TEXT BĚŽNÝ Char"/>
    <w:link w:val="Nadpis1"/>
    <w:rsid w:val="00262DF3"/>
    <w:rPr>
      <w:rFonts w:ascii="Arial" w:hAnsi="Arial" w:cs="Arial"/>
      <w:bCs/>
      <w:szCs w:val="24"/>
      <w:lang w:eastAsia="zh-CN"/>
    </w:rPr>
  </w:style>
  <w:style w:type="paragraph" w:styleId="Vrazncitt">
    <w:name w:val="Intense Quote"/>
    <w:basedOn w:val="Normln"/>
    <w:next w:val="Normln"/>
    <w:link w:val="VrazncittChar"/>
    <w:uiPriority w:val="30"/>
    <w:rsid w:val="00CA2AE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VrazncittChar">
    <w:name w:val="Výrazný citát Char"/>
    <w:basedOn w:val="Standardnpsmoodstavce"/>
    <w:link w:val="Vrazncitt"/>
    <w:uiPriority w:val="30"/>
    <w:rsid w:val="00CA2AEA"/>
    <w:rPr>
      <w:i/>
      <w:iCs/>
      <w:color w:val="4472C4" w:themeColor="accent1"/>
      <w:sz w:val="24"/>
      <w:szCs w:val="24"/>
      <w:lang w:eastAsia="zh-CN"/>
    </w:rPr>
  </w:style>
  <w:style w:type="paragraph" w:styleId="Citt">
    <w:name w:val="Quote"/>
    <w:basedOn w:val="Normln"/>
    <w:next w:val="Normln"/>
    <w:link w:val="CittChar"/>
    <w:uiPriority w:val="29"/>
    <w:rsid w:val="00CA2AEA"/>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CA2AEA"/>
    <w:rPr>
      <w:i/>
      <w:iCs/>
      <w:color w:val="404040" w:themeColor="text1" w:themeTint="BF"/>
      <w:sz w:val="24"/>
      <w:szCs w:val="24"/>
      <w:lang w:eastAsia="zh-CN"/>
    </w:rPr>
  </w:style>
  <w:style w:type="character" w:styleId="Zdraznnintenzivn">
    <w:name w:val="Intense Emphasis"/>
    <w:basedOn w:val="Standardnpsmoodstavce"/>
    <w:uiPriority w:val="21"/>
    <w:rsid w:val="00CA2AEA"/>
    <w:rPr>
      <w:i/>
      <w:iCs/>
      <w:color w:val="4472C4" w:themeColor="accent1"/>
    </w:rPr>
  </w:style>
  <w:style w:type="character" w:styleId="Zdraznn">
    <w:name w:val="Emphasis"/>
    <w:basedOn w:val="Standardnpsmoodstavce"/>
    <w:uiPriority w:val="20"/>
    <w:rsid w:val="00CA2AEA"/>
    <w:rPr>
      <w:i/>
      <w:iCs/>
    </w:rPr>
  </w:style>
  <w:style w:type="paragraph" w:styleId="Bezmezer">
    <w:name w:val="No Spacing"/>
    <w:uiPriority w:val="1"/>
    <w:rsid w:val="00CA2AEA"/>
    <w:pPr>
      <w:suppressAutoHyphens/>
    </w:pPr>
    <w:rPr>
      <w:sz w:val="24"/>
      <w:szCs w:val="24"/>
      <w:lang w:eastAsia="zh-CN"/>
    </w:rPr>
  </w:style>
  <w:style w:type="character" w:customStyle="1" w:styleId="Nadpis4Char">
    <w:name w:val="Nadpis 4 Char"/>
    <w:basedOn w:val="Standardnpsmoodstavce"/>
    <w:link w:val="Nadpis4"/>
    <w:uiPriority w:val="9"/>
    <w:semiHidden/>
    <w:rsid w:val="009A0FCF"/>
    <w:rPr>
      <w:rFonts w:asciiTheme="majorHAnsi" w:eastAsiaTheme="majorEastAsia" w:hAnsiTheme="majorHAnsi" w:cstheme="majorBidi"/>
      <w:i/>
      <w:iCs/>
      <w:color w:val="2F5496" w:themeColor="accent1" w:themeShade="BF"/>
      <w:kern w:val="3"/>
    </w:rPr>
  </w:style>
  <w:style w:type="character" w:customStyle="1" w:styleId="Nadpis6Char">
    <w:name w:val="Nadpis 6 Char"/>
    <w:basedOn w:val="Standardnpsmoodstavce"/>
    <w:link w:val="Nadpis6"/>
    <w:uiPriority w:val="9"/>
    <w:semiHidden/>
    <w:rsid w:val="009A0FCF"/>
    <w:rPr>
      <w:rFonts w:asciiTheme="majorHAnsi" w:eastAsiaTheme="majorEastAsia" w:hAnsiTheme="majorHAnsi" w:cstheme="majorBidi"/>
      <w:color w:val="1F3763" w:themeColor="accent1" w:themeShade="7F"/>
      <w:kern w:val="3"/>
    </w:rPr>
  </w:style>
  <w:style w:type="character" w:customStyle="1" w:styleId="Nadpis7Char">
    <w:name w:val="Nadpis 7 Char"/>
    <w:basedOn w:val="Standardnpsmoodstavce"/>
    <w:link w:val="Nadpis7"/>
    <w:semiHidden/>
    <w:rsid w:val="009A0FCF"/>
    <w:rPr>
      <w:kern w:val="3"/>
      <w:sz w:val="24"/>
      <w:szCs w:val="24"/>
      <w:lang w:eastAsia="zh-CN"/>
    </w:rPr>
  </w:style>
  <w:style w:type="paragraph" w:customStyle="1" w:styleId="textzpravy">
    <w:name w:val="text zpravy"/>
    <w:basedOn w:val="Standard"/>
    <w:rsid w:val="009A0FCF"/>
    <w:pPr>
      <w:spacing w:line="240" w:lineRule="exact"/>
      <w:jc w:val="both"/>
    </w:pPr>
    <w:rPr>
      <w:rFonts w:ascii="Arial" w:eastAsia="Arial" w:hAnsi="Arial" w:cs="Arial"/>
      <w:sz w:val="22"/>
      <w:szCs w:val="22"/>
    </w:rPr>
  </w:style>
  <w:style w:type="paragraph" w:customStyle="1" w:styleId="Standard">
    <w:name w:val="Standard"/>
    <w:rsid w:val="009A0FCF"/>
    <w:pPr>
      <w:suppressAutoHyphens/>
      <w:autoSpaceDN w:val="0"/>
    </w:pPr>
    <w:rPr>
      <w:kern w:val="3"/>
      <w:sz w:val="24"/>
      <w:szCs w:val="24"/>
      <w:lang w:eastAsia="zh-CN"/>
    </w:rPr>
  </w:style>
  <w:style w:type="paragraph" w:customStyle="1" w:styleId="Textbody">
    <w:name w:val="Text body"/>
    <w:basedOn w:val="Standard"/>
    <w:rsid w:val="009A0FCF"/>
    <w:pPr>
      <w:spacing w:after="120"/>
      <w:jc w:val="center"/>
    </w:pPr>
    <w:rPr>
      <w:rFonts w:ascii="Arial" w:eastAsia="Arial" w:hAnsi="Arial" w:cs="Arial"/>
      <w:sz w:val="22"/>
      <w:szCs w:val="20"/>
    </w:rPr>
  </w:style>
  <w:style w:type="paragraph" w:customStyle="1" w:styleId="textzpravyCharChar">
    <w:name w:val="text zpravy Char Char"/>
    <w:basedOn w:val="Standard"/>
    <w:rsid w:val="009A0FCF"/>
    <w:pPr>
      <w:spacing w:line="240" w:lineRule="exact"/>
      <w:jc w:val="both"/>
    </w:pPr>
    <w:rPr>
      <w:rFonts w:ascii="Arial" w:eastAsia="Arial" w:hAnsi="Arial" w:cs="Arial"/>
      <w:sz w:val="20"/>
      <w:szCs w:val="22"/>
    </w:rPr>
  </w:style>
  <w:style w:type="numbering" w:customStyle="1" w:styleId="Outline">
    <w:name w:val="Outline"/>
    <w:rsid w:val="009A0FCF"/>
    <w:pPr>
      <w:numPr>
        <w:numId w:val="3"/>
      </w:numPr>
    </w:pPr>
  </w:style>
  <w:style w:type="numbering" w:customStyle="1" w:styleId="WW8Num30">
    <w:name w:val="WW8Num30"/>
    <w:rsid w:val="009A0FCF"/>
    <w:pPr>
      <w:numPr>
        <w:numId w:val="4"/>
      </w:numPr>
    </w:pPr>
  </w:style>
  <w:style w:type="numbering" w:customStyle="1" w:styleId="WW8Num26">
    <w:name w:val="WW8Num26"/>
    <w:rsid w:val="009A0FCF"/>
    <w:pPr>
      <w:numPr>
        <w:numId w:val="5"/>
      </w:numPr>
    </w:pPr>
  </w:style>
  <w:style w:type="character" w:customStyle="1" w:styleId="ZpatChar">
    <w:name w:val="Zápatí Char"/>
    <w:basedOn w:val="Standardnpsmoodstavce"/>
    <w:link w:val="Zpat"/>
    <w:uiPriority w:val="99"/>
    <w:rsid w:val="0070619B"/>
    <w:rPr>
      <w:sz w:val="24"/>
      <w:szCs w:val="24"/>
      <w:lang w:eastAsia="zh-CN"/>
    </w:rPr>
  </w:style>
  <w:style w:type="character" w:customStyle="1" w:styleId="fontstyle21">
    <w:name w:val="fontstyle21"/>
    <w:basedOn w:val="Standardnpsmoodstavce"/>
    <w:rsid w:val="00386876"/>
    <w:rPr>
      <w:rFonts w:ascii="SymbolMT" w:hAnsi="SymbolMT" w:hint="default"/>
      <w:b w:val="0"/>
      <w:bCs w:val="0"/>
      <w:i w:val="0"/>
      <w:iCs w:val="0"/>
      <w:color w:val="000000"/>
      <w:sz w:val="24"/>
      <w:szCs w:val="24"/>
    </w:rPr>
  </w:style>
  <w:style w:type="character" w:customStyle="1" w:styleId="fontstyle31">
    <w:name w:val="fontstyle31"/>
    <w:basedOn w:val="Standardnpsmoodstavce"/>
    <w:rsid w:val="00386876"/>
    <w:rPr>
      <w:rFonts w:ascii="Arial" w:hAnsi="Arial" w:cs="Arial" w:hint="default"/>
      <w:b w:val="0"/>
      <w:bCs w:val="0"/>
      <w:i/>
      <w:iCs/>
      <w:color w:val="000000"/>
      <w:sz w:val="20"/>
      <w:szCs w:val="20"/>
    </w:rPr>
  </w:style>
  <w:style w:type="character" w:customStyle="1" w:styleId="fontstyle41">
    <w:name w:val="fontstyle41"/>
    <w:basedOn w:val="Standardnpsmoodstavce"/>
    <w:rsid w:val="00386876"/>
    <w:rPr>
      <w:rFonts w:ascii="Arial" w:hAnsi="Arial" w:cs="Arial" w:hint="default"/>
      <w:b/>
      <w:bCs/>
      <w:i w:val="0"/>
      <w:iCs w:val="0"/>
      <w:color w:val="FFFFFF"/>
      <w:sz w:val="24"/>
      <w:szCs w:val="24"/>
    </w:rPr>
  </w:style>
  <w:style w:type="paragraph" w:styleId="Odstavecseseznamem">
    <w:name w:val="List Paragraph"/>
    <w:basedOn w:val="Normln"/>
    <w:uiPriority w:val="34"/>
    <w:rsid w:val="00D91695"/>
    <w:pPr>
      <w:ind w:left="720"/>
      <w:contextualSpacing/>
    </w:pPr>
  </w:style>
  <w:style w:type="paragraph" w:customStyle="1" w:styleId="tesny">
    <w:name w:val="tesny"/>
    <w:basedOn w:val="Normln"/>
    <w:rsid w:val="00BA4813"/>
    <w:pPr>
      <w:suppressAutoHyphens w:val="0"/>
      <w:spacing w:before="100" w:beforeAutospacing="1" w:after="100" w:afterAutospacing="1"/>
    </w:pPr>
    <w:rPr>
      <w:lang w:eastAsia="cs-CZ"/>
    </w:rPr>
  </w:style>
  <w:style w:type="paragraph" w:customStyle="1" w:styleId="PreformattedText">
    <w:name w:val="Preformatted Text"/>
    <w:basedOn w:val="Standard"/>
    <w:rsid w:val="00BC53EF"/>
    <w:pPr>
      <w:widowControl w:val="0"/>
      <w:textAlignment w:val="baseline"/>
    </w:pPr>
    <w:rPr>
      <w:rFonts w:ascii="Courier New" w:eastAsia="NSimSun" w:hAnsi="Courier New" w:cs="Courier New"/>
      <w:sz w:val="20"/>
      <w:szCs w:val="20"/>
      <w:lang w:bidi="hi-IN"/>
    </w:rPr>
  </w:style>
  <w:style w:type="paragraph" w:customStyle="1" w:styleId="Textbodyindent">
    <w:name w:val="Text body indent"/>
    <w:basedOn w:val="Standard"/>
    <w:rsid w:val="00BC53EF"/>
    <w:pPr>
      <w:widowControl w:val="0"/>
      <w:jc w:val="both"/>
      <w:textAlignment w:val="baseline"/>
    </w:pPr>
    <w:rPr>
      <w:rFonts w:ascii="Liberation Serif" w:eastAsia="SimSun" w:hAnsi="Liberation Serif" w:cs="Mangal"/>
      <w:i/>
      <w:sz w:val="28"/>
      <w:lang w:bidi="hi-IN"/>
    </w:rPr>
  </w:style>
  <w:style w:type="paragraph" w:customStyle="1" w:styleId="l3">
    <w:name w:val="l3"/>
    <w:basedOn w:val="Normln"/>
    <w:rsid w:val="00460B19"/>
    <w:pPr>
      <w:suppressAutoHyphens w:val="0"/>
      <w:spacing w:before="100" w:beforeAutospacing="1" w:after="100" w:afterAutospacing="1"/>
    </w:pPr>
    <w:rPr>
      <w:lang w:eastAsia="cs-CZ"/>
    </w:rPr>
  </w:style>
  <w:style w:type="paragraph" w:customStyle="1" w:styleId="l4">
    <w:name w:val="l4"/>
    <w:basedOn w:val="Normln"/>
    <w:rsid w:val="00460B19"/>
    <w:pPr>
      <w:suppressAutoHyphens w:val="0"/>
      <w:spacing w:before="100" w:beforeAutospacing="1" w:after="100" w:afterAutospacing="1"/>
    </w:pPr>
    <w:rPr>
      <w:lang w:eastAsia="cs-CZ"/>
    </w:rPr>
  </w:style>
  <w:style w:type="paragraph" w:customStyle="1" w:styleId="l5">
    <w:name w:val="l5"/>
    <w:basedOn w:val="Normln"/>
    <w:rsid w:val="00460B19"/>
    <w:pPr>
      <w:suppressAutoHyphens w:val="0"/>
      <w:spacing w:before="100" w:beforeAutospacing="1" w:after="100" w:afterAutospacing="1"/>
    </w:pPr>
    <w:rPr>
      <w:lang w:eastAsia="cs-CZ"/>
    </w:rPr>
  </w:style>
  <w:style w:type="paragraph" w:customStyle="1" w:styleId="l6">
    <w:name w:val="l6"/>
    <w:basedOn w:val="Normln"/>
    <w:rsid w:val="00460B19"/>
    <w:pPr>
      <w:suppressAutoHyphens w:val="0"/>
      <w:spacing w:before="100" w:beforeAutospacing="1" w:after="100" w:afterAutospacing="1"/>
    </w:pPr>
    <w:rPr>
      <w:lang w:eastAsia="cs-CZ"/>
    </w:rPr>
  </w:style>
  <w:style w:type="character" w:styleId="PromnnHTML">
    <w:name w:val="HTML Variable"/>
    <w:basedOn w:val="Standardnpsmoodstavce"/>
    <w:uiPriority w:val="99"/>
    <w:semiHidden/>
    <w:unhideWhenUsed/>
    <w:rsid w:val="00460B19"/>
    <w:rPr>
      <w:i/>
      <w:iCs/>
    </w:rPr>
  </w:style>
  <w:style w:type="paragraph" w:customStyle="1" w:styleId="l2">
    <w:name w:val="l2"/>
    <w:basedOn w:val="Normln"/>
    <w:rsid w:val="00C80D26"/>
    <w:pPr>
      <w:suppressAutoHyphens w:val="0"/>
      <w:spacing w:before="100" w:beforeAutospacing="1" w:after="100" w:afterAutospacing="1"/>
    </w:pPr>
    <w:rPr>
      <w:lang w:eastAsia="cs-CZ"/>
    </w:rPr>
  </w:style>
  <w:style w:type="table" w:styleId="Mkatabulky">
    <w:name w:val="Table Grid"/>
    <w:basedOn w:val="Normlntabulka"/>
    <w:uiPriority w:val="39"/>
    <w:rsid w:val="0004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40325">
      <w:bodyDiv w:val="1"/>
      <w:marLeft w:val="0"/>
      <w:marRight w:val="0"/>
      <w:marTop w:val="0"/>
      <w:marBottom w:val="0"/>
      <w:divBdr>
        <w:top w:val="none" w:sz="0" w:space="0" w:color="auto"/>
        <w:left w:val="none" w:sz="0" w:space="0" w:color="auto"/>
        <w:bottom w:val="none" w:sz="0" w:space="0" w:color="auto"/>
        <w:right w:val="none" w:sz="0" w:space="0" w:color="auto"/>
      </w:divBdr>
    </w:div>
    <w:div w:id="27221954">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183519923">
      <w:bodyDiv w:val="1"/>
      <w:marLeft w:val="0"/>
      <w:marRight w:val="0"/>
      <w:marTop w:val="0"/>
      <w:marBottom w:val="0"/>
      <w:divBdr>
        <w:top w:val="none" w:sz="0" w:space="0" w:color="auto"/>
        <w:left w:val="none" w:sz="0" w:space="0" w:color="auto"/>
        <w:bottom w:val="none" w:sz="0" w:space="0" w:color="auto"/>
        <w:right w:val="none" w:sz="0" w:space="0" w:color="auto"/>
      </w:divBdr>
    </w:div>
    <w:div w:id="292490325">
      <w:bodyDiv w:val="1"/>
      <w:marLeft w:val="0"/>
      <w:marRight w:val="0"/>
      <w:marTop w:val="0"/>
      <w:marBottom w:val="0"/>
      <w:divBdr>
        <w:top w:val="none" w:sz="0" w:space="0" w:color="auto"/>
        <w:left w:val="none" w:sz="0" w:space="0" w:color="auto"/>
        <w:bottom w:val="none" w:sz="0" w:space="0" w:color="auto"/>
        <w:right w:val="none" w:sz="0" w:space="0" w:color="auto"/>
      </w:divBdr>
    </w:div>
    <w:div w:id="381297394">
      <w:bodyDiv w:val="1"/>
      <w:marLeft w:val="0"/>
      <w:marRight w:val="0"/>
      <w:marTop w:val="0"/>
      <w:marBottom w:val="0"/>
      <w:divBdr>
        <w:top w:val="none" w:sz="0" w:space="0" w:color="auto"/>
        <w:left w:val="none" w:sz="0" w:space="0" w:color="auto"/>
        <w:bottom w:val="none" w:sz="0" w:space="0" w:color="auto"/>
        <w:right w:val="none" w:sz="0" w:space="0" w:color="auto"/>
      </w:divBdr>
    </w:div>
    <w:div w:id="653025787">
      <w:bodyDiv w:val="1"/>
      <w:marLeft w:val="0"/>
      <w:marRight w:val="0"/>
      <w:marTop w:val="0"/>
      <w:marBottom w:val="0"/>
      <w:divBdr>
        <w:top w:val="none" w:sz="0" w:space="0" w:color="auto"/>
        <w:left w:val="none" w:sz="0" w:space="0" w:color="auto"/>
        <w:bottom w:val="none" w:sz="0" w:space="0" w:color="auto"/>
        <w:right w:val="none" w:sz="0" w:space="0" w:color="auto"/>
      </w:divBdr>
    </w:div>
    <w:div w:id="658928802">
      <w:bodyDiv w:val="1"/>
      <w:marLeft w:val="0"/>
      <w:marRight w:val="0"/>
      <w:marTop w:val="0"/>
      <w:marBottom w:val="0"/>
      <w:divBdr>
        <w:top w:val="none" w:sz="0" w:space="0" w:color="auto"/>
        <w:left w:val="none" w:sz="0" w:space="0" w:color="auto"/>
        <w:bottom w:val="none" w:sz="0" w:space="0" w:color="auto"/>
        <w:right w:val="none" w:sz="0" w:space="0" w:color="auto"/>
      </w:divBdr>
    </w:div>
    <w:div w:id="665986117">
      <w:bodyDiv w:val="1"/>
      <w:marLeft w:val="0"/>
      <w:marRight w:val="0"/>
      <w:marTop w:val="0"/>
      <w:marBottom w:val="0"/>
      <w:divBdr>
        <w:top w:val="none" w:sz="0" w:space="0" w:color="auto"/>
        <w:left w:val="none" w:sz="0" w:space="0" w:color="auto"/>
        <w:bottom w:val="none" w:sz="0" w:space="0" w:color="auto"/>
        <w:right w:val="none" w:sz="0" w:space="0" w:color="auto"/>
      </w:divBdr>
    </w:div>
    <w:div w:id="737245995">
      <w:bodyDiv w:val="1"/>
      <w:marLeft w:val="0"/>
      <w:marRight w:val="0"/>
      <w:marTop w:val="0"/>
      <w:marBottom w:val="0"/>
      <w:divBdr>
        <w:top w:val="none" w:sz="0" w:space="0" w:color="auto"/>
        <w:left w:val="none" w:sz="0" w:space="0" w:color="auto"/>
        <w:bottom w:val="none" w:sz="0" w:space="0" w:color="auto"/>
        <w:right w:val="none" w:sz="0" w:space="0" w:color="auto"/>
      </w:divBdr>
    </w:div>
    <w:div w:id="758721482">
      <w:bodyDiv w:val="1"/>
      <w:marLeft w:val="0"/>
      <w:marRight w:val="0"/>
      <w:marTop w:val="0"/>
      <w:marBottom w:val="0"/>
      <w:divBdr>
        <w:top w:val="none" w:sz="0" w:space="0" w:color="auto"/>
        <w:left w:val="none" w:sz="0" w:space="0" w:color="auto"/>
        <w:bottom w:val="none" w:sz="0" w:space="0" w:color="auto"/>
        <w:right w:val="none" w:sz="0" w:space="0" w:color="auto"/>
      </w:divBdr>
    </w:div>
    <w:div w:id="855119646">
      <w:bodyDiv w:val="1"/>
      <w:marLeft w:val="0"/>
      <w:marRight w:val="0"/>
      <w:marTop w:val="0"/>
      <w:marBottom w:val="0"/>
      <w:divBdr>
        <w:top w:val="none" w:sz="0" w:space="0" w:color="auto"/>
        <w:left w:val="none" w:sz="0" w:space="0" w:color="auto"/>
        <w:bottom w:val="none" w:sz="0" w:space="0" w:color="auto"/>
        <w:right w:val="none" w:sz="0" w:space="0" w:color="auto"/>
      </w:divBdr>
    </w:div>
    <w:div w:id="856041581">
      <w:bodyDiv w:val="1"/>
      <w:marLeft w:val="0"/>
      <w:marRight w:val="0"/>
      <w:marTop w:val="0"/>
      <w:marBottom w:val="0"/>
      <w:divBdr>
        <w:top w:val="none" w:sz="0" w:space="0" w:color="auto"/>
        <w:left w:val="none" w:sz="0" w:space="0" w:color="auto"/>
        <w:bottom w:val="none" w:sz="0" w:space="0" w:color="auto"/>
        <w:right w:val="none" w:sz="0" w:space="0" w:color="auto"/>
      </w:divBdr>
    </w:div>
    <w:div w:id="867722729">
      <w:bodyDiv w:val="1"/>
      <w:marLeft w:val="0"/>
      <w:marRight w:val="0"/>
      <w:marTop w:val="0"/>
      <w:marBottom w:val="0"/>
      <w:divBdr>
        <w:top w:val="none" w:sz="0" w:space="0" w:color="auto"/>
        <w:left w:val="none" w:sz="0" w:space="0" w:color="auto"/>
        <w:bottom w:val="none" w:sz="0" w:space="0" w:color="auto"/>
        <w:right w:val="none" w:sz="0" w:space="0" w:color="auto"/>
      </w:divBdr>
    </w:div>
    <w:div w:id="907346467">
      <w:bodyDiv w:val="1"/>
      <w:marLeft w:val="0"/>
      <w:marRight w:val="0"/>
      <w:marTop w:val="0"/>
      <w:marBottom w:val="0"/>
      <w:divBdr>
        <w:top w:val="none" w:sz="0" w:space="0" w:color="auto"/>
        <w:left w:val="none" w:sz="0" w:space="0" w:color="auto"/>
        <w:bottom w:val="none" w:sz="0" w:space="0" w:color="auto"/>
        <w:right w:val="none" w:sz="0" w:space="0" w:color="auto"/>
      </w:divBdr>
    </w:div>
    <w:div w:id="962462237">
      <w:bodyDiv w:val="1"/>
      <w:marLeft w:val="0"/>
      <w:marRight w:val="0"/>
      <w:marTop w:val="0"/>
      <w:marBottom w:val="0"/>
      <w:divBdr>
        <w:top w:val="none" w:sz="0" w:space="0" w:color="auto"/>
        <w:left w:val="none" w:sz="0" w:space="0" w:color="auto"/>
        <w:bottom w:val="none" w:sz="0" w:space="0" w:color="auto"/>
        <w:right w:val="none" w:sz="0" w:space="0" w:color="auto"/>
      </w:divBdr>
    </w:div>
    <w:div w:id="1111246478">
      <w:bodyDiv w:val="1"/>
      <w:marLeft w:val="0"/>
      <w:marRight w:val="0"/>
      <w:marTop w:val="0"/>
      <w:marBottom w:val="0"/>
      <w:divBdr>
        <w:top w:val="none" w:sz="0" w:space="0" w:color="auto"/>
        <w:left w:val="none" w:sz="0" w:space="0" w:color="auto"/>
        <w:bottom w:val="none" w:sz="0" w:space="0" w:color="auto"/>
        <w:right w:val="none" w:sz="0" w:space="0" w:color="auto"/>
      </w:divBdr>
    </w:div>
    <w:div w:id="1126703089">
      <w:bodyDiv w:val="1"/>
      <w:marLeft w:val="0"/>
      <w:marRight w:val="0"/>
      <w:marTop w:val="0"/>
      <w:marBottom w:val="0"/>
      <w:divBdr>
        <w:top w:val="none" w:sz="0" w:space="0" w:color="auto"/>
        <w:left w:val="none" w:sz="0" w:space="0" w:color="auto"/>
        <w:bottom w:val="none" w:sz="0" w:space="0" w:color="auto"/>
        <w:right w:val="none" w:sz="0" w:space="0" w:color="auto"/>
      </w:divBdr>
    </w:div>
    <w:div w:id="1296369209">
      <w:bodyDiv w:val="1"/>
      <w:marLeft w:val="0"/>
      <w:marRight w:val="0"/>
      <w:marTop w:val="0"/>
      <w:marBottom w:val="0"/>
      <w:divBdr>
        <w:top w:val="none" w:sz="0" w:space="0" w:color="auto"/>
        <w:left w:val="none" w:sz="0" w:space="0" w:color="auto"/>
        <w:bottom w:val="none" w:sz="0" w:space="0" w:color="auto"/>
        <w:right w:val="none" w:sz="0" w:space="0" w:color="auto"/>
      </w:divBdr>
    </w:div>
    <w:div w:id="1341274651">
      <w:bodyDiv w:val="1"/>
      <w:marLeft w:val="0"/>
      <w:marRight w:val="0"/>
      <w:marTop w:val="0"/>
      <w:marBottom w:val="0"/>
      <w:divBdr>
        <w:top w:val="none" w:sz="0" w:space="0" w:color="auto"/>
        <w:left w:val="none" w:sz="0" w:space="0" w:color="auto"/>
        <w:bottom w:val="none" w:sz="0" w:space="0" w:color="auto"/>
        <w:right w:val="none" w:sz="0" w:space="0" w:color="auto"/>
      </w:divBdr>
    </w:div>
    <w:div w:id="1369647856">
      <w:bodyDiv w:val="1"/>
      <w:marLeft w:val="0"/>
      <w:marRight w:val="0"/>
      <w:marTop w:val="0"/>
      <w:marBottom w:val="0"/>
      <w:divBdr>
        <w:top w:val="none" w:sz="0" w:space="0" w:color="auto"/>
        <w:left w:val="none" w:sz="0" w:space="0" w:color="auto"/>
        <w:bottom w:val="none" w:sz="0" w:space="0" w:color="auto"/>
        <w:right w:val="none" w:sz="0" w:space="0" w:color="auto"/>
      </w:divBdr>
    </w:div>
    <w:div w:id="1517185848">
      <w:bodyDiv w:val="1"/>
      <w:marLeft w:val="0"/>
      <w:marRight w:val="0"/>
      <w:marTop w:val="0"/>
      <w:marBottom w:val="0"/>
      <w:divBdr>
        <w:top w:val="none" w:sz="0" w:space="0" w:color="auto"/>
        <w:left w:val="none" w:sz="0" w:space="0" w:color="auto"/>
        <w:bottom w:val="none" w:sz="0" w:space="0" w:color="auto"/>
        <w:right w:val="none" w:sz="0" w:space="0" w:color="auto"/>
      </w:divBdr>
    </w:div>
    <w:div w:id="1575776245">
      <w:bodyDiv w:val="1"/>
      <w:marLeft w:val="0"/>
      <w:marRight w:val="0"/>
      <w:marTop w:val="0"/>
      <w:marBottom w:val="0"/>
      <w:divBdr>
        <w:top w:val="none" w:sz="0" w:space="0" w:color="auto"/>
        <w:left w:val="none" w:sz="0" w:space="0" w:color="auto"/>
        <w:bottom w:val="none" w:sz="0" w:space="0" w:color="auto"/>
        <w:right w:val="none" w:sz="0" w:space="0" w:color="auto"/>
      </w:divBdr>
    </w:div>
    <w:div w:id="1603956470">
      <w:bodyDiv w:val="1"/>
      <w:marLeft w:val="0"/>
      <w:marRight w:val="0"/>
      <w:marTop w:val="0"/>
      <w:marBottom w:val="0"/>
      <w:divBdr>
        <w:top w:val="none" w:sz="0" w:space="0" w:color="auto"/>
        <w:left w:val="none" w:sz="0" w:space="0" w:color="auto"/>
        <w:bottom w:val="none" w:sz="0" w:space="0" w:color="auto"/>
        <w:right w:val="none" w:sz="0" w:space="0" w:color="auto"/>
      </w:divBdr>
    </w:div>
    <w:div w:id="1616474871">
      <w:bodyDiv w:val="1"/>
      <w:marLeft w:val="0"/>
      <w:marRight w:val="0"/>
      <w:marTop w:val="0"/>
      <w:marBottom w:val="0"/>
      <w:divBdr>
        <w:top w:val="none" w:sz="0" w:space="0" w:color="auto"/>
        <w:left w:val="none" w:sz="0" w:space="0" w:color="auto"/>
        <w:bottom w:val="none" w:sz="0" w:space="0" w:color="auto"/>
        <w:right w:val="none" w:sz="0" w:space="0" w:color="auto"/>
      </w:divBdr>
    </w:div>
    <w:div w:id="1753307102">
      <w:bodyDiv w:val="1"/>
      <w:marLeft w:val="0"/>
      <w:marRight w:val="0"/>
      <w:marTop w:val="0"/>
      <w:marBottom w:val="0"/>
      <w:divBdr>
        <w:top w:val="none" w:sz="0" w:space="0" w:color="auto"/>
        <w:left w:val="none" w:sz="0" w:space="0" w:color="auto"/>
        <w:bottom w:val="none" w:sz="0" w:space="0" w:color="auto"/>
        <w:right w:val="none" w:sz="0" w:space="0" w:color="auto"/>
      </w:divBdr>
    </w:div>
    <w:div w:id="1771389606">
      <w:bodyDiv w:val="1"/>
      <w:marLeft w:val="0"/>
      <w:marRight w:val="0"/>
      <w:marTop w:val="0"/>
      <w:marBottom w:val="0"/>
      <w:divBdr>
        <w:top w:val="none" w:sz="0" w:space="0" w:color="auto"/>
        <w:left w:val="none" w:sz="0" w:space="0" w:color="auto"/>
        <w:bottom w:val="none" w:sz="0" w:space="0" w:color="auto"/>
        <w:right w:val="none" w:sz="0" w:space="0" w:color="auto"/>
      </w:divBdr>
    </w:div>
    <w:div w:id="1827698169">
      <w:bodyDiv w:val="1"/>
      <w:marLeft w:val="0"/>
      <w:marRight w:val="0"/>
      <w:marTop w:val="0"/>
      <w:marBottom w:val="0"/>
      <w:divBdr>
        <w:top w:val="none" w:sz="0" w:space="0" w:color="auto"/>
        <w:left w:val="none" w:sz="0" w:space="0" w:color="auto"/>
        <w:bottom w:val="none" w:sz="0" w:space="0" w:color="auto"/>
        <w:right w:val="none" w:sz="0" w:space="0" w:color="auto"/>
      </w:divBdr>
    </w:div>
    <w:div w:id="1842575359">
      <w:bodyDiv w:val="1"/>
      <w:marLeft w:val="0"/>
      <w:marRight w:val="0"/>
      <w:marTop w:val="0"/>
      <w:marBottom w:val="0"/>
      <w:divBdr>
        <w:top w:val="none" w:sz="0" w:space="0" w:color="auto"/>
        <w:left w:val="none" w:sz="0" w:space="0" w:color="auto"/>
        <w:bottom w:val="none" w:sz="0" w:space="0" w:color="auto"/>
        <w:right w:val="none" w:sz="0" w:space="0" w:color="auto"/>
      </w:divBdr>
    </w:div>
    <w:div w:id="1995062608">
      <w:bodyDiv w:val="1"/>
      <w:marLeft w:val="0"/>
      <w:marRight w:val="0"/>
      <w:marTop w:val="0"/>
      <w:marBottom w:val="0"/>
      <w:divBdr>
        <w:top w:val="none" w:sz="0" w:space="0" w:color="auto"/>
        <w:left w:val="none" w:sz="0" w:space="0" w:color="auto"/>
        <w:bottom w:val="none" w:sz="0" w:space="0" w:color="auto"/>
        <w:right w:val="none" w:sz="0" w:space="0" w:color="auto"/>
      </w:divBdr>
    </w:div>
    <w:div w:id="1996180137">
      <w:bodyDiv w:val="1"/>
      <w:marLeft w:val="0"/>
      <w:marRight w:val="0"/>
      <w:marTop w:val="0"/>
      <w:marBottom w:val="0"/>
      <w:divBdr>
        <w:top w:val="none" w:sz="0" w:space="0" w:color="auto"/>
        <w:left w:val="none" w:sz="0" w:space="0" w:color="auto"/>
        <w:bottom w:val="none" w:sz="0" w:space="0" w:color="auto"/>
        <w:right w:val="none" w:sz="0" w:space="0" w:color="auto"/>
      </w:divBdr>
    </w:div>
    <w:div w:id="2070178766">
      <w:bodyDiv w:val="1"/>
      <w:marLeft w:val="0"/>
      <w:marRight w:val="0"/>
      <w:marTop w:val="0"/>
      <w:marBottom w:val="0"/>
      <w:divBdr>
        <w:top w:val="none" w:sz="0" w:space="0" w:color="auto"/>
        <w:left w:val="none" w:sz="0" w:space="0" w:color="auto"/>
        <w:bottom w:val="none" w:sz="0" w:space="0" w:color="auto"/>
        <w:right w:val="none" w:sz="0" w:space="0" w:color="auto"/>
      </w:divBdr>
    </w:div>
    <w:div w:id="2070880427">
      <w:bodyDiv w:val="1"/>
      <w:marLeft w:val="0"/>
      <w:marRight w:val="0"/>
      <w:marTop w:val="0"/>
      <w:marBottom w:val="0"/>
      <w:divBdr>
        <w:top w:val="none" w:sz="0" w:space="0" w:color="auto"/>
        <w:left w:val="none" w:sz="0" w:space="0" w:color="auto"/>
        <w:bottom w:val="none" w:sz="0" w:space="0" w:color="auto"/>
        <w:right w:val="none" w:sz="0" w:space="0" w:color="auto"/>
      </w:divBdr>
    </w:div>
    <w:div w:id="211694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martinlampa@email.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F59B0-9C54-493E-AC99-2539695D0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14702</Words>
  <Characters>86742</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2021-09-08T11:58:00Z</dcterms:created>
  <dcterms:modified xsi:type="dcterms:W3CDTF">2023-02-02T13:25:00Z</dcterms:modified>
</cp:coreProperties>
</file>