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565F7E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>119/2392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565F7E">
        <w:rPr>
          <w:rFonts w:ascii="Calibri" w:hAnsi="Calibri" w:cs="Calibri"/>
        </w:rPr>
        <w:t xml:space="preserve"> 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2392/119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565F7E">
        <w:rPr>
          <w:rFonts w:ascii="Calibri" w:hAnsi="Calibri" w:cs="Calibri"/>
        </w:rPr>
        <w:t>2392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565F7E">
        <w:rPr>
          <w:rFonts w:ascii="Calibri" w:hAnsi="Calibri" w:cs="Calibri"/>
        </w:rPr>
        <w:t>19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565F7E">
        <w:rPr>
          <w:rFonts w:ascii="Calibri" w:hAnsi="Calibri" w:cs="Calibri"/>
        </w:rPr>
        <w:t>4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E5920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9</Pages>
  <Words>1589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31</cp:revision>
  <cp:lastPrinted>2016-12-09T14:27:00Z</cp:lastPrinted>
  <dcterms:created xsi:type="dcterms:W3CDTF">2019-09-02T13:57:00Z</dcterms:created>
  <dcterms:modified xsi:type="dcterms:W3CDTF">2024-01-09T08:08:00Z</dcterms:modified>
</cp:coreProperties>
</file>