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metadata/core-properties" Target="docProps/core0.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DB41F0" w14:textId="77777777" w:rsidR="000543C3" w:rsidRDefault="000863CF">
      <w:pPr>
        <w:pStyle w:val="Zkladntext"/>
        <w:tabs>
          <w:tab w:val="left" w:pos="567"/>
        </w:tabs>
        <w:spacing w:before="120" w:after="0"/>
        <w:ind w:right="441"/>
        <w:jc w:val="center"/>
        <w:rPr>
          <w:rFonts w:ascii="Times New Roman" w:hAnsi="Times New Roman" w:cs="Times New Roman"/>
          <w:b/>
          <w:sz w:val="36"/>
          <w:szCs w:val="36"/>
        </w:rPr>
      </w:pPr>
      <w:r>
        <w:rPr>
          <w:rFonts w:ascii="Times New Roman" w:hAnsi="Times New Roman" w:cs="Times New Roman"/>
          <w:b/>
          <w:sz w:val="36"/>
          <w:szCs w:val="36"/>
        </w:rPr>
        <w:t>ČESTNÉ PROHLÁŠENÍ</w:t>
      </w:r>
    </w:p>
    <w:p w14:paraId="38DB41F1" w14:textId="77777777" w:rsidR="000543C3" w:rsidRDefault="000543C3">
      <w:pPr>
        <w:pStyle w:val="Zkladntext"/>
        <w:tabs>
          <w:tab w:val="left" w:pos="567"/>
        </w:tabs>
        <w:spacing w:before="120" w:after="0"/>
        <w:ind w:right="441"/>
        <w:jc w:val="center"/>
        <w:rPr>
          <w:rFonts w:ascii="Times New Roman" w:hAnsi="Times New Roman" w:cs="Times New Roman"/>
          <w:b/>
          <w:sz w:val="20"/>
          <w:szCs w:val="20"/>
        </w:rPr>
      </w:pPr>
    </w:p>
    <w:p w14:paraId="38DB41F2" w14:textId="77777777" w:rsidR="000543C3" w:rsidRDefault="000863CF">
      <w:pPr>
        <w:pStyle w:val="Zkladntext"/>
        <w:numPr>
          <w:ilvl w:val="0"/>
          <w:numId w:val="8"/>
        </w:numPr>
        <w:tabs>
          <w:tab w:val="left" w:pos="426"/>
          <w:tab w:val="left" w:pos="9924"/>
        </w:tabs>
        <w:spacing w:after="0"/>
        <w:ind w:left="426" w:hanging="357"/>
        <w:jc w:val="both"/>
        <w:rPr>
          <w:rFonts w:ascii="Times New Roman" w:hAnsi="Times New Roman" w:cs="Times New Roman"/>
          <w:b/>
        </w:rPr>
      </w:pPr>
      <w:r>
        <w:rPr>
          <w:rFonts w:ascii="Times New Roman" w:hAnsi="Times New Roman" w:cs="Times New Roman"/>
          <w:b/>
        </w:rPr>
        <w:t xml:space="preserve">  o splnění způsobilosti a kvalifikace pro veřejnou zakázku malého rozsahu</w:t>
      </w:r>
    </w:p>
    <w:p w14:paraId="38DB41F3" w14:textId="77777777" w:rsidR="000543C3" w:rsidRDefault="000543C3">
      <w:pPr>
        <w:pStyle w:val="Zkladntext"/>
        <w:spacing w:after="0"/>
        <w:jc w:val="both"/>
        <w:rPr>
          <w:rFonts w:ascii="Times New Roman" w:hAnsi="Times New Roman" w:cs="Times New Roman"/>
        </w:rPr>
      </w:pPr>
    </w:p>
    <w:p w14:paraId="38DB41F4" w14:textId="534854E6" w:rsidR="000543C3" w:rsidRDefault="000863CF">
      <w:pPr>
        <w:pStyle w:val="Zkladntext"/>
        <w:spacing w:after="0"/>
        <w:jc w:val="center"/>
      </w:pPr>
      <w:r>
        <w:rPr>
          <w:rFonts w:ascii="Times New Roman" w:hAnsi="Times New Roman" w:cs="Times New Roman"/>
          <w:b/>
        </w:rPr>
        <w:t>„Pozáruční servis tiskáren a multifunkčních zařízení 202</w:t>
      </w:r>
      <w:r w:rsidR="00DA01A9">
        <w:rPr>
          <w:rFonts w:ascii="Times New Roman" w:hAnsi="Times New Roman" w:cs="Times New Roman"/>
          <w:b/>
        </w:rPr>
        <w:t>6</w:t>
      </w:r>
      <w:r>
        <w:rPr>
          <w:rFonts w:ascii="Times New Roman" w:hAnsi="Times New Roman" w:cs="Times New Roman"/>
          <w:b/>
          <w:bCs/>
          <w:sz w:val="28"/>
          <w:szCs w:val="28"/>
        </w:rPr>
        <w:t>”</w:t>
      </w:r>
    </w:p>
    <w:p w14:paraId="38DB41F5" w14:textId="77777777" w:rsidR="000543C3" w:rsidRDefault="000543C3">
      <w:pPr>
        <w:pStyle w:val="Zkladntext"/>
        <w:spacing w:after="0"/>
        <w:ind w:left="426" w:hanging="426"/>
        <w:rPr>
          <w:rFonts w:ascii="Times New Roman" w:hAnsi="Times New Roman" w:cs="Times New Roman"/>
          <w:sz w:val="22"/>
          <w:szCs w:val="22"/>
        </w:rPr>
      </w:pPr>
    </w:p>
    <w:p w14:paraId="38DB41F6" w14:textId="77777777" w:rsidR="000543C3" w:rsidRDefault="000543C3">
      <w:pPr>
        <w:pStyle w:val="Zkladntext"/>
        <w:spacing w:after="0"/>
        <w:ind w:left="426" w:hanging="426"/>
        <w:rPr>
          <w:rFonts w:ascii="Times New Roman" w:hAnsi="Times New Roman" w:cs="Times New Roman"/>
          <w:sz w:val="22"/>
          <w:szCs w:val="22"/>
        </w:rPr>
      </w:pPr>
    </w:p>
    <w:p w14:paraId="38DB41F7" w14:textId="77777777" w:rsidR="000543C3" w:rsidRDefault="000863CF">
      <w:pPr>
        <w:pStyle w:val="Zkladntext"/>
        <w:tabs>
          <w:tab w:val="left" w:pos="568"/>
        </w:tabs>
        <w:ind w:left="284" w:hanging="284"/>
        <w:jc w:val="both"/>
      </w:pPr>
      <w:r>
        <w:rPr>
          <w:rFonts w:ascii="Times New Roman" w:hAnsi="Times New Roman" w:cs="Times New Roman"/>
          <w:b/>
          <w:bCs/>
          <w:sz w:val="22"/>
          <w:szCs w:val="22"/>
        </w:rPr>
        <w:t xml:space="preserve">1. </w:t>
      </w:r>
      <w:r>
        <w:rPr>
          <w:rFonts w:ascii="Times New Roman" w:hAnsi="Times New Roman" w:cs="Times New Roman"/>
          <w:b/>
          <w:sz w:val="22"/>
          <w:szCs w:val="22"/>
        </w:rPr>
        <w:t>Tímto čestně prohlašuji, že jako dodavatel [</w:t>
      </w:r>
      <w:r>
        <w:rPr>
          <w:rFonts w:ascii="Times New Roman" w:hAnsi="Times New Roman" w:cs="Times New Roman"/>
          <w:b/>
          <w:i/>
          <w:iCs/>
          <w:sz w:val="22"/>
          <w:szCs w:val="22"/>
          <w:shd w:val="clear" w:color="auto" w:fill="FFFF00"/>
        </w:rPr>
        <w:t>doplnit firmu, sídlo a identifikační číslo</w:t>
      </w:r>
      <w:r>
        <w:rPr>
          <w:rFonts w:ascii="Times New Roman" w:hAnsi="Times New Roman" w:cs="Times New Roman"/>
          <w:b/>
          <w:sz w:val="22"/>
          <w:szCs w:val="22"/>
        </w:rPr>
        <w:t>], jednající prostřednictvím [</w:t>
      </w:r>
      <w:r>
        <w:rPr>
          <w:rFonts w:ascii="Times New Roman" w:hAnsi="Times New Roman" w:cs="Times New Roman"/>
          <w:b/>
          <w:i/>
          <w:iCs/>
          <w:sz w:val="22"/>
          <w:szCs w:val="22"/>
          <w:shd w:val="clear" w:color="auto" w:fill="FFFF00"/>
        </w:rPr>
        <w:t>doplnit jméno osoby a její funkci</w:t>
      </w:r>
      <w:r>
        <w:rPr>
          <w:rFonts w:ascii="Times New Roman" w:hAnsi="Times New Roman" w:cs="Times New Roman"/>
          <w:b/>
          <w:sz w:val="22"/>
          <w:szCs w:val="22"/>
        </w:rPr>
        <w:t>] (dále jen „dodavatel“ či „účastník zadávacího řízení“) splňuji základní způsobilost, neboť nejsem dodavatelem, který:</w:t>
      </w:r>
    </w:p>
    <w:p w14:paraId="38DB41F8" w14:textId="77777777" w:rsidR="000543C3" w:rsidRDefault="000863CF">
      <w:pPr>
        <w:pStyle w:val="Zkladntext"/>
        <w:numPr>
          <w:ilvl w:val="1"/>
          <w:numId w:val="4"/>
        </w:numPr>
        <w:tabs>
          <w:tab w:val="left" w:pos="1163"/>
          <w:tab w:val="left" w:pos="1446"/>
        </w:tabs>
        <w:spacing w:after="0"/>
        <w:ind w:left="737" w:hanging="454"/>
        <w:jc w:val="both"/>
        <w:rPr>
          <w:rFonts w:ascii="Times New Roman" w:hAnsi="Times New Roman" w:cs="Times New Roman"/>
          <w:sz w:val="22"/>
          <w:szCs w:val="22"/>
        </w:rPr>
      </w:pPr>
      <w:r>
        <w:rPr>
          <w:rFonts w:ascii="Times New Roman" w:hAnsi="Times New Roman" w:cs="Times New Roman"/>
          <w:sz w:val="22"/>
          <w:szCs w:val="22"/>
        </w:rPr>
        <w:t>byl v zemi svého sídla v posledních 5 letech před zahájením zadávacího řízení pravomocně odsouzen pro trestný čin uvedený v příloze č. 3 k zákonu č. 134/2016 Sb., o zadávání veřejných zakázek, v platném znění, nebo obdobný trestný čin podle právního řádu země sídla dodavatele; k zahlazeným odsouzením se nepřihlíží; u právnické osoby musí tento předpoklad splňovat právnická osoba a zároveň každý člen statutárního orgánu (je-li členem statutárního orgánu právnická osoba musí podmínku splňovat tato právnická osoba, každý člen statutárního orgánu této právnické osoby a osoba zastupující tuto právnickou osobu v statutárním orgánu dodavatele); popř. též vedoucí pobočky závodu;</w:t>
      </w:r>
    </w:p>
    <w:p w14:paraId="38DB41F9" w14:textId="77777777" w:rsidR="000543C3" w:rsidRDefault="000863CF">
      <w:pPr>
        <w:pStyle w:val="Zkladntext"/>
        <w:numPr>
          <w:ilvl w:val="1"/>
          <w:numId w:val="4"/>
        </w:numPr>
        <w:tabs>
          <w:tab w:val="left" w:pos="1163"/>
          <w:tab w:val="left" w:pos="1446"/>
        </w:tabs>
        <w:spacing w:after="0"/>
        <w:ind w:left="737" w:hanging="454"/>
        <w:jc w:val="both"/>
        <w:rPr>
          <w:rFonts w:ascii="Times New Roman" w:hAnsi="Times New Roman" w:cs="Times New Roman"/>
          <w:sz w:val="22"/>
          <w:szCs w:val="22"/>
        </w:rPr>
      </w:pPr>
      <w:r>
        <w:rPr>
          <w:rFonts w:ascii="Times New Roman" w:hAnsi="Times New Roman" w:cs="Times New Roman"/>
          <w:sz w:val="22"/>
          <w:szCs w:val="22"/>
        </w:rPr>
        <w:t>má v České republice nebo v zemi svého sídla v evidenci daní zachycen splatný daňový nedoplatek;</w:t>
      </w:r>
    </w:p>
    <w:p w14:paraId="38DB41FA" w14:textId="77777777" w:rsidR="000543C3" w:rsidRDefault="000863CF">
      <w:pPr>
        <w:pStyle w:val="Zkladntext"/>
        <w:numPr>
          <w:ilvl w:val="1"/>
          <w:numId w:val="4"/>
        </w:numPr>
        <w:tabs>
          <w:tab w:val="left" w:pos="1163"/>
          <w:tab w:val="left" w:pos="1446"/>
        </w:tabs>
        <w:spacing w:after="0"/>
        <w:ind w:left="737" w:hanging="454"/>
        <w:jc w:val="both"/>
        <w:rPr>
          <w:rFonts w:ascii="Times New Roman" w:hAnsi="Times New Roman" w:cs="Times New Roman"/>
          <w:sz w:val="22"/>
          <w:szCs w:val="22"/>
        </w:rPr>
      </w:pPr>
      <w:r>
        <w:rPr>
          <w:rFonts w:ascii="Times New Roman" w:hAnsi="Times New Roman" w:cs="Times New Roman"/>
          <w:sz w:val="22"/>
          <w:szCs w:val="22"/>
        </w:rPr>
        <w:t>má v České republice nebo v zemi svého sídla splatný nedoplatek na pojistném nebo na penále na veřejné zdravotní pojištění;</w:t>
      </w:r>
    </w:p>
    <w:p w14:paraId="38DB41FB" w14:textId="77777777" w:rsidR="000543C3" w:rsidRDefault="000863CF">
      <w:pPr>
        <w:pStyle w:val="Zkladntext"/>
        <w:numPr>
          <w:ilvl w:val="1"/>
          <w:numId w:val="4"/>
        </w:numPr>
        <w:tabs>
          <w:tab w:val="left" w:pos="1163"/>
          <w:tab w:val="left" w:pos="1446"/>
        </w:tabs>
        <w:spacing w:after="0"/>
        <w:ind w:left="737" w:hanging="454"/>
        <w:jc w:val="both"/>
        <w:rPr>
          <w:rFonts w:ascii="Times New Roman" w:hAnsi="Times New Roman" w:cs="Times New Roman"/>
          <w:sz w:val="22"/>
          <w:szCs w:val="22"/>
        </w:rPr>
      </w:pPr>
      <w:r>
        <w:rPr>
          <w:rFonts w:ascii="Times New Roman" w:hAnsi="Times New Roman" w:cs="Times New Roman"/>
          <w:sz w:val="22"/>
          <w:szCs w:val="22"/>
        </w:rPr>
        <w:t>má v České republice nebo v zemi svého sídla splatný nedoplatek na pojistném nebo na penále na sociální zabezpečení a příspěvku na státní politiku zaměstnanosti;</w:t>
      </w:r>
    </w:p>
    <w:p w14:paraId="38DB41FC" w14:textId="77777777" w:rsidR="000543C3" w:rsidRDefault="000863CF">
      <w:pPr>
        <w:pStyle w:val="Zkladntext"/>
        <w:numPr>
          <w:ilvl w:val="1"/>
          <w:numId w:val="4"/>
        </w:numPr>
        <w:tabs>
          <w:tab w:val="left" w:pos="1163"/>
          <w:tab w:val="left" w:pos="1446"/>
        </w:tabs>
        <w:spacing w:after="0"/>
        <w:ind w:left="737" w:hanging="454"/>
        <w:jc w:val="both"/>
        <w:rPr>
          <w:rFonts w:ascii="Times New Roman" w:hAnsi="Times New Roman" w:cs="Times New Roman"/>
          <w:sz w:val="22"/>
          <w:szCs w:val="22"/>
        </w:rPr>
      </w:pPr>
      <w:r>
        <w:rPr>
          <w:rFonts w:ascii="Times New Roman" w:hAnsi="Times New Roman" w:cs="Times New Roman"/>
          <w:sz w:val="22"/>
          <w:szCs w:val="22"/>
        </w:rPr>
        <w:t>je v likvidaci, proti němuž bylo vydáno rozhodnutí o úpadku, vůči němuž byla nařízena nucená správa podle jiného právního předpisu nebo v obdobné situaci podle právního řádu země sídla dodavatele.</w:t>
      </w:r>
    </w:p>
    <w:p w14:paraId="38DB41FD" w14:textId="77777777" w:rsidR="000543C3" w:rsidRDefault="000543C3">
      <w:pPr>
        <w:pStyle w:val="Zkladntext"/>
        <w:spacing w:after="0"/>
        <w:ind w:left="426" w:hanging="426"/>
        <w:jc w:val="center"/>
        <w:rPr>
          <w:rFonts w:ascii="Times New Roman" w:hAnsi="Times New Roman" w:cs="Times New Roman"/>
          <w:sz w:val="22"/>
          <w:szCs w:val="22"/>
        </w:rPr>
      </w:pPr>
    </w:p>
    <w:p w14:paraId="38DB41FE" w14:textId="77777777" w:rsidR="000543C3" w:rsidRDefault="000863CF">
      <w:pPr>
        <w:pStyle w:val="Zkladntext"/>
        <w:ind w:left="284" w:hanging="284"/>
        <w:jc w:val="both"/>
        <w:rPr>
          <w:rFonts w:ascii="Times New Roman" w:hAnsi="Times New Roman" w:cs="Times New Roman"/>
          <w:b/>
          <w:sz w:val="22"/>
          <w:szCs w:val="22"/>
        </w:rPr>
      </w:pPr>
      <w:r>
        <w:rPr>
          <w:rFonts w:ascii="Times New Roman" w:hAnsi="Times New Roman" w:cs="Times New Roman"/>
          <w:b/>
          <w:sz w:val="22"/>
          <w:szCs w:val="22"/>
        </w:rPr>
        <w:t>2. Dále prohlašuji místopřísežně, že:</w:t>
      </w:r>
    </w:p>
    <w:p w14:paraId="38DB41FF" w14:textId="77777777" w:rsidR="000543C3" w:rsidRDefault="000863CF">
      <w:pPr>
        <w:pStyle w:val="Zkladntext"/>
        <w:numPr>
          <w:ilvl w:val="0"/>
          <w:numId w:val="5"/>
        </w:numPr>
        <w:spacing w:line="240" w:lineRule="auto"/>
        <w:jc w:val="both"/>
        <w:textAlignment w:val="auto"/>
        <w:rPr>
          <w:rFonts w:ascii="Times New Roman" w:hAnsi="Times New Roman" w:cs="Times New Roman"/>
          <w:sz w:val="22"/>
          <w:szCs w:val="22"/>
        </w:rPr>
      </w:pPr>
      <w:r>
        <w:rPr>
          <w:rFonts w:ascii="Times New Roman" w:hAnsi="Times New Roman" w:cs="Times New Roman"/>
          <w:sz w:val="22"/>
          <w:szCs w:val="22"/>
        </w:rPr>
        <w:t>jsem se nedopustil v posledních 3 letech od zahájení zadávacího řízení závažných nebo dlouhodobých pochybení při plnění dřívějšího smluvního vztahu se zadavatelem zadávané veřejné zakázky, nebo s jiným veřejným zadavatelem, která vedla k vzniku škody, předčasnému ukončení smluvního vztahu nebo jiným srovnatelným sankcím;</w:t>
      </w:r>
    </w:p>
    <w:p w14:paraId="38DB4200" w14:textId="77777777" w:rsidR="000543C3" w:rsidRDefault="000863CF">
      <w:pPr>
        <w:pStyle w:val="Zkladntext"/>
        <w:numPr>
          <w:ilvl w:val="0"/>
          <w:numId w:val="5"/>
        </w:numPr>
        <w:spacing w:line="240" w:lineRule="auto"/>
        <w:jc w:val="both"/>
        <w:textAlignment w:val="auto"/>
        <w:rPr>
          <w:rFonts w:ascii="Times New Roman" w:hAnsi="Times New Roman" w:cs="Times New Roman"/>
          <w:sz w:val="22"/>
          <w:szCs w:val="22"/>
        </w:rPr>
      </w:pPr>
      <w:r>
        <w:rPr>
          <w:rFonts w:ascii="Times New Roman" w:hAnsi="Times New Roman" w:cs="Times New Roman"/>
          <w:sz w:val="22"/>
          <w:szCs w:val="22"/>
        </w:rPr>
        <w:t>jsem se nedopustil v posledních 3 letech před zahájením zadávacího řízení nebo po zahájení zadávacího řízení závažného profesního pochybení, které zpochybňuje mou důvěryhodnost, včetně pochybení, za která jsem byl disciplinárně potrestán nebo mi bylo uloženo kárné opatření podle jiných právních předpisů;</w:t>
      </w:r>
    </w:p>
    <w:p w14:paraId="38DB4201" w14:textId="77777777" w:rsidR="000543C3" w:rsidRDefault="000863CF">
      <w:pPr>
        <w:pStyle w:val="Zkladntext"/>
        <w:numPr>
          <w:ilvl w:val="0"/>
          <w:numId w:val="5"/>
        </w:numPr>
        <w:spacing w:line="240" w:lineRule="auto"/>
        <w:jc w:val="both"/>
        <w:textAlignment w:val="auto"/>
        <w:rPr>
          <w:rFonts w:ascii="Times New Roman" w:hAnsi="Times New Roman" w:cs="Times New Roman"/>
          <w:sz w:val="22"/>
          <w:szCs w:val="22"/>
        </w:rPr>
      </w:pPr>
      <w:r>
        <w:rPr>
          <w:rFonts w:ascii="Times New Roman" w:hAnsi="Times New Roman" w:cs="Times New Roman"/>
          <w:sz w:val="22"/>
          <w:szCs w:val="22"/>
        </w:rPr>
        <w:t>jsem neuzavřel a neuzavřu zakázanou dohodu podle zvláštního právního předpisu v souvislosti s předmětnou veřejnou zakázkou;</w:t>
      </w:r>
    </w:p>
    <w:p w14:paraId="38DB4202" w14:textId="76F2712E" w:rsidR="000543C3" w:rsidRDefault="000863CF">
      <w:pPr>
        <w:pStyle w:val="Zkladntext"/>
        <w:numPr>
          <w:ilvl w:val="0"/>
          <w:numId w:val="5"/>
        </w:numPr>
        <w:spacing w:line="240" w:lineRule="auto"/>
        <w:jc w:val="both"/>
        <w:textAlignment w:val="auto"/>
      </w:pPr>
      <w:r>
        <w:rPr>
          <w:rFonts w:ascii="Times New Roman" w:hAnsi="Times New Roman" w:cs="Arial"/>
          <w:b/>
          <w:sz w:val="20"/>
          <w:szCs w:val="20"/>
        </w:rPr>
        <w:t>mám / nemám</w:t>
      </w:r>
      <w:r>
        <w:rPr>
          <w:rFonts w:ascii="Times New Roman" w:hAnsi="Times New Roman" w:cs="Times New Roman"/>
          <w:b/>
          <w:sz w:val="22"/>
          <w:szCs w:val="22"/>
        </w:rPr>
        <w:t xml:space="preserve"> </w:t>
      </w:r>
      <w:r>
        <w:rPr>
          <w:rFonts w:ascii="Times New Roman" w:hAnsi="Times New Roman" w:cs="Times New Roman"/>
          <w:i/>
          <w:sz w:val="22"/>
          <w:szCs w:val="22"/>
          <w:shd w:val="clear" w:color="auto" w:fill="FFFF00"/>
        </w:rPr>
        <w:t>(nehodící škrkněte)</w:t>
      </w:r>
      <w:r>
        <w:rPr>
          <w:rFonts w:ascii="Times New Roman" w:hAnsi="Times New Roman" w:cs="Times New Roman"/>
          <w:b/>
          <w:sz w:val="22"/>
          <w:szCs w:val="22"/>
        </w:rPr>
        <w:t xml:space="preserve"> </w:t>
      </w:r>
      <w:r>
        <w:rPr>
          <w:rFonts w:ascii="Times New Roman" w:hAnsi="Times New Roman" w:cs="Times New Roman"/>
          <w:sz w:val="22"/>
          <w:szCs w:val="22"/>
        </w:rPr>
        <w:t xml:space="preserve">formu a.s. nebo formu obdobnou akciové společnosti a </w:t>
      </w:r>
      <w:r>
        <w:rPr>
          <w:rFonts w:ascii="Times New Roman" w:hAnsi="Times New Roman" w:cs="Arial"/>
          <w:b/>
          <w:sz w:val="20"/>
          <w:szCs w:val="20"/>
        </w:rPr>
        <w:t>mám / nemám</w:t>
      </w:r>
      <w:r>
        <w:rPr>
          <w:rFonts w:ascii="Times New Roman" w:hAnsi="Times New Roman" w:cs="Times New Roman"/>
          <w:b/>
          <w:sz w:val="22"/>
          <w:szCs w:val="22"/>
        </w:rPr>
        <w:t xml:space="preserve"> </w:t>
      </w:r>
      <w:r>
        <w:rPr>
          <w:rFonts w:ascii="Times New Roman" w:hAnsi="Times New Roman" w:cs="Times New Roman"/>
          <w:i/>
          <w:sz w:val="22"/>
          <w:szCs w:val="22"/>
          <w:shd w:val="clear" w:color="auto" w:fill="FFFF00"/>
        </w:rPr>
        <w:t>(nehodící škrkněte)</w:t>
      </w:r>
      <w:r>
        <w:rPr>
          <w:rFonts w:ascii="Times New Roman" w:hAnsi="Times New Roman" w:cs="Times New Roman"/>
          <w:b/>
          <w:sz w:val="22"/>
          <w:szCs w:val="22"/>
        </w:rPr>
        <w:t xml:space="preserve"> </w:t>
      </w:r>
      <w:r>
        <w:rPr>
          <w:rFonts w:ascii="Times New Roman" w:hAnsi="Times New Roman" w:cs="Times New Roman"/>
          <w:sz w:val="22"/>
          <w:szCs w:val="22"/>
        </w:rPr>
        <w:t>vydány výlučně zaknihované akcie;</w:t>
      </w:r>
    </w:p>
    <w:p w14:paraId="38DB4203" w14:textId="5EEFF2C5" w:rsidR="000543C3" w:rsidRDefault="000863CF">
      <w:pPr>
        <w:pStyle w:val="Zkladntext"/>
        <w:numPr>
          <w:ilvl w:val="0"/>
          <w:numId w:val="5"/>
        </w:numPr>
        <w:spacing w:line="240" w:lineRule="auto"/>
        <w:jc w:val="both"/>
        <w:textAlignment w:val="auto"/>
      </w:pPr>
      <w:r>
        <w:rPr>
          <w:rFonts w:ascii="Times New Roman" w:hAnsi="Times New Roman" w:cs="Times New Roman"/>
          <w:bCs/>
          <w:sz w:val="22"/>
          <w:szCs w:val="22"/>
          <w:shd w:val="clear" w:color="auto" w:fill="FFFFFF"/>
        </w:rPr>
        <w:t xml:space="preserve">budu mít uzavřenou pojistnou smlouvu </w:t>
      </w:r>
      <w:r>
        <w:rPr>
          <w:rFonts w:ascii="Times New Roman" w:hAnsi="Times New Roman" w:cs="Times New Roman"/>
          <w:sz w:val="22"/>
          <w:szCs w:val="22"/>
        </w:rPr>
        <w:t>o pojištění odpovědnosti pro případ způsobení škody v souvislosti s výkonem předmětu smlouvy</w:t>
      </w:r>
      <w:r>
        <w:rPr>
          <w:rFonts w:ascii="Times New Roman" w:hAnsi="Times New Roman" w:cs="Times New Roman"/>
          <w:bCs/>
          <w:sz w:val="22"/>
          <w:szCs w:val="22"/>
          <w:shd w:val="clear" w:color="auto" w:fill="FFFFFF"/>
        </w:rPr>
        <w:t xml:space="preserve"> v </w:t>
      </w:r>
      <w:r>
        <w:rPr>
          <w:rFonts w:ascii="Times New Roman" w:hAnsi="Times New Roman" w:cs="Times New Roman"/>
          <w:sz w:val="22"/>
          <w:szCs w:val="22"/>
        </w:rPr>
        <w:t xml:space="preserve">minimální výši pojištění 2 mil. Kč </w:t>
      </w:r>
      <w:r>
        <w:rPr>
          <w:rFonts w:ascii="Times New Roman" w:hAnsi="Times New Roman" w:cs="Times New Roman"/>
          <w:bCs/>
          <w:sz w:val="22"/>
          <w:szCs w:val="22"/>
          <w:shd w:val="clear" w:color="auto" w:fill="FFFFFF"/>
        </w:rPr>
        <w:t>po celou dobu předmětu plnění této veřejné zakázky</w:t>
      </w:r>
      <w:r>
        <w:rPr>
          <w:rFonts w:ascii="Times New Roman" w:hAnsi="Times New Roman" w:cs="Times New Roman"/>
          <w:bCs/>
          <w:sz w:val="22"/>
          <w:szCs w:val="22"/>
        </w:rPr>
        <w:t>;</w:t>
      </w:r>
    </w:p>
    <w:p w14:paraId="38DB4204" w14:textId="77777777" w:rsidR="000543C3" w:rsidRDefault="000863CF" w:rsidP="00297763">
      <w:pPr>
        <w:pStyle w:val="Zkladntext"/>
        <w:numPr>
          <w:ilvl w:val="0"/>
          <w:numId w:val="5"/>
        </w:numPr>
        <w:spacing w:line="240" w:lineRule="auto"/>
        <w:ind w:left="709" w:hanging="283"/>
        <w:jc w:val="both"/>
        <w:textAlignment w:val="auto"/>
      </w:pPr>
      <w:r>
        <w:rPr>
          <w:rFonts w:ascii="Times New Roman" w:hAnsi="Times New Roman" w:cs="Times New Roman"/>
          <w:bCs/>
          <w:sz w:val="22"/>
          <w:szCs w:val="22"/>
          <w:shd w:val="clear" w:color="auto" w:fill="FFFFFF"/>
        </w:rPr>
        <w:t xml:space="preserve">uděluji souhlas povinnému subjektu (zadavateli) s poskytováním získaných </w:t>
      </w:r>
      <w:r>
        <w:rPr>
          <w:rFonts w:ascii="Times New Roman" w:hAnsi="Times New Roman" w:cs="Times New Roman"/>
          <w:sz w:val="22"/>
          <w:szCs w:val="22"/>
        </w:rPr>
        <w:t>informací dalším subjektům dle zákona č. 106/1999 Sb., o svobodném přístupu k informacím, v platném znění.</w:t>
      </w:r>
    </w:p>
    <w:p w14:paraId="38DB4205" w14:textId="77777777" w:rsidR="000543C3" w:rsidRDefault="000543C3">
      <w:pPr>
        <w:pStyle w:val="Zkladntext"/>
        <w:spacing w:line="240" w:lineRule="auto"/>
        <w:ind w:left="709"/>
        <w:jc w:val="both"/>
        <w:textAlignment w:val="auto"/>
        <w:rPr>
          <w:rFonts w:ascii="Times New Roman" w:hAnsi="Times New Roman" w:cs="Times New Roman"/>
          <w:sz w:val="22"/>
          <w:szCs w:val="22"/>
        </w:rPr>
      </w:pPr>
    </w:p>
    <w:p w14:paraId="38DB4206" w14:textId="38CDC6BD" w:rsidR="000543C3" w:rsidRDefault="000863CF">
      <w:pPr>
        <w:pStyle w:val="Zkladntext"/>
        <w:spacing w:line="240" w:lineRule="auto"/>
        <w:ind w:left="284" w:hanging="284"/>
        <w:jc w:val="both"/>
        <w:textAlignment w:val="auto"/>
        <w:rPr>
          <w:rFonts w:ascii="Times New Roman" w:hAnsi="Times New Roman" w:cs="Times New Roman"/>
          <w:b/>
          <w:sz w:val="22"/>
          <w:szCs w:val="22"/>
        </w:rPr>
      </w:pPr>
      <w:r>
        <w:rPr>
          <w:rFonts w:ascii="Times New Roman" w:hAnsi="Times New Roman" w:cs="Times New Roman"/>
          <w:b/>
          <w:sz w:val="22"/>
          <w:szCs w:val="22"/>
        </w:rPr>
        <w:t>3. Dále prohlašuji místopřísežně, že jako účastník zadávacího řízení předmětné veřejné zakázky splňuji rovněž profesní způsobilost, a v případě podpisu smlouvy předložím originál</w:t>
      </w:r>
      <w:r w:rsidR="00105EF5">
        <w:rPr>
          <w:rFonts w:ascii="Times New Roman" w:hAnsi="Times New Roman" w:cs="Times New Roman"/>
          <w:b/>
          <w:sz w:val="22"/>
          <w:szCs w:val="22"/>
        </w:rPr>
        <w:t xml:space="preserve">, </w:t>
      </w:r>
      <w:r>
        <w:rPr>
          <w:rFonts w:ascii="Times New Roman" w:hAnsi="Times New Roman" w:cs="Times New Roman"/>
          <w:b/>
          <w:sz w:val="22"/>
          <w:szCs w:val="22"/>
        </w:rPr>
        <w:t>ověřenou kopii</w:t>
      </w:r>
      <w:r w:rsidR="00105EF5">
        <w:rPr>
          <w:rFonts w:ascii="Times New Roman" w:hAnsi="Times New Roman" w:cs="Times New Roman"/>
          <w:b/>
          <w:sz w:val="22"/>
          <w:szCs w:val="22"/>
        </w:rPr>
        <w:t xml:space="preserve"> nebo prostou kopii</w:t>
      </w:r>
      <w:r>
        <w:rPr>
          <w:rFonts w:ascii="Times New Roman" w:hAnsi="Times New Roman" w:cs="Times New Roman"/>
          <w:b/>
          <w:sz w:val="22"/>
          <w:szCs w:val="22"/>
        </w:rPr>
        <w:t>: </w:t>
      </w:r>
    </w:p>
    <w:p w14:paraId="38DB4207" w14:textId="77777777" w:rsidR="000543C3" w:rsidRDefault="000863CF">
      <w:pPr>
        <w:pStyle w:val="Zkladntext"/>
        <w:numPr>
          <w:ilvl w:val="0"/>
          <w:numId w:val="6"/>
        </w:numPr>
        <w:tabs>
          <w:tab w:val="left" w:pos="1418"/>
        </w:tabs>
        <w:spacing w:line="240" w:lineRule="auto"/>
        <w:ind w:left="709" w:hanging="425"/>
        <w:jc w:val="both"/>
        <w:textAlignment w:val="auto"/>
      </w:pPr>
      <w:r>
        <w:rPr>
          <w:rFonts w:ascii="Times New Roman" w:hAnsi="Times New Roman" w:cs="Times New Roman"/>
          <w:color w:val="000000"/>
          <w:sz w:val="22"/>
          <w:szCs w:val="22"/>
        </w:rPr>
        <w:lastRenderedPageBreak/>
        <w:t>výp</w:t>
      </w:r>
      <w:r>
        <w:rPr>
          <w:rFonts w:ascii="Times New Roman" w:hAnsi="Times New Roman" w:cs="Times New Roman"/>
          <w:sz w:val="22"/>
          <w:szCs w:val="22"/>
        </w:rPr>
        <w:t>isu z obchodního rejstříku nebo jiné obdobné evidence, pokud jiný právní předpis zápis do takové evidence vyžaduje;</w:t>
      </w:r>
    </w:p>
    <w:p w14:paraId="38DB4209" w14:textId="77777777" w:rsidR="000543C3" w:rsidRDefault="000543C3">
      <w:pPr>
        <w:pStyle w:val="Zkladntext"/>
        <w:tabs>
          <w:tab w:val="left" w:pos="709"/>
        </w:tabs>
        <w:spacing w:line="240" w:lineRule="auto"/>
        <w:jc w:val="both"/>
        <w:textAlignment w:val="auto"/>
        <w:rPr>
          <w:rFonts w:ascii="Times New Roman" w:hAnsi="Times New Roman" w:cs="Times New Roman"/>
          <w:sz w:val="22"/>
          <w:szCs w:val="22"/>
        </w:rPr>
      </w:pPr>
    </w:p>
    <w:p w14:paraId="38DB420A" w14:textId="009DC574" w:rsidR="000543C3" w:rsidRDefault="000863CF">
      <w:pPr>
        <w:pStyle w:val="Zkladntext"/>
        <w:ind w:left="284" w:hanging="284"/>
        <w:jc w:val="both"/>
        <w:rPr>
          <w:rFonts w:ascii="Times New Roman" w:hAnsi="Times New Roman" w:cs="Times New Roman"/>
          <w:b/>
          <w:sz w:val="22"/>
          <w:szCs w:val="22"/>
        </w:rPr>
      </w:pPr>
      <w:r>
        <w:rPr>
          <w:rFonts w:ascii="Times New Roman" w:hAnsi="Times New Roman" w:cs="Times New Roman"/>
          <w:b/>
          <w:sz w:val="22"/>
          <w:szCs w:val="22"/>
        </w:rPr>
        <w:t>4. Dále prohlašuji místopřísežně, že jako účastník zadávacího řízení předmětné veřejné zakázky splňuji rovněž kritéria technické kvalifikace, a v případě podpisu smlouvy předložím</w:t>
      </w:r>
      <w:r w:rsidR="00E533A2" w:rsidRPr="00E533A2">
        <w:rPr>
          <w:rFonts w:ascii="Times New Roman" w:hAnsi="Times New Roman" w:cs="Times New Roman"/>
          <w:b/>
          <w:sz w:val="22"/>
          <w:szCs w:val="22"/>
        </w:rPr>
        <w:t xml:space="preserve"> </w:t>
      </w:r>
      <w:r w:rsidR="00E533A2">
        <w:rPr>
          <w:rFonts w:ascii="Times New Roman" w:hAnsi="Times New Roman" w:cs="Times New Roman"/>
          <w:b/>
          <w:sz w:val="22"/>
          <w:szCs w:val="22"/>
        </w:rPr>
        <w:t>originál, ověřenou kopii nebo prostou kopii</w:t>
      </w:r>
      <w:r>
        <w:rPr>
          <w:rFonts w:ascii="Times New Roman" w:hAnsi="Times New Roman" w:cs="Times New Roman"/>
          <w:b/>
          <w:sz w:val="22"/>
          <w:szCs w:val="22"/>
        </w:rPr>
        <w:t>:</w:t>
      </w:r>
    </w:p>
    <w:p w14:paraId="38DB420B" w14:textId="040CB384" w:rsidR="000543C3" w:rsidRDefault="000863CF">
      <w:pPr>
        <w:pStyle w:val="Zkladntext"/>
        <w:numPr>
          <w:ilvl w:val="0"/>
          <w:numId w:val="7"/>
        </w:numPr>
        <w:tabs>
          <w:tab w:val="clear" w:pos="0"/>
          <w:tab w:val="left" w:pos="-11"/>
        </w:tabs>
        <w:spacing w:line="240" w:lineRule="auto"/>
        <w:jc w:val="both"/>
        <w:textAlignment w:val="auto"/>
      </w:pPr>
      <w:r>
        <w:rPr>
          <w:rFonts w:ascii="Times New Roman" w:hAnsi="Times New Roman" w:cs="Times New Roman"/>
          <w:sz w:val="22"/>
          <w:szCs w:val="22"/>
        </w:rPr>
        <w:t>seznam</w:t>
      </w:r>
      <w:r w:rsidR="00E533A2">
        <w:rPr>
          <w:rFonts w:ascii="Times New Roman" w:hAnsi="Times New Roman" w:cs="Times New Roman"/>
          <w:sz w:val="22"/>
          <w:szCs w:val="22"/>
        </w:rPr>
        <w:t>u</w:t>
      </w:r>
      <w:r>
        <w:rPr>
          <w:rFonts w:ascii="Times New Roman" w:hAnsi="Times New Roman" w:cs="Times New Roman"/>
          <w:sz w:val="22"/>
          <w:szCs w:val="22"/>
        </w:rPr>
        <w:t xml:space="preserve"> minimálně 2 zakázek shodného nebo obdobného charakteru s minimálním rozsahem 100 tis. Kč s DPH ročně na zakázku</w:t>
      </w:r>
      <w:r w:rsidR="00105EF5">
        <w:rPr>
          <w:rFonts w:ascii="Times New Roman" w:hAnsi="Times New Roman" w:cs="Times New Roman"/>
          <w:sz w:val="22"/>
          <w:szCs w:val="22"/>
        </w:rPr>
        <w:t>;</w:t>
      </w:r>
    </w:p>
    <w:p w14:paraId="38DB420C" w14:textId="3BF454AC" w:rsidR="000543C3" w:rsidRDefault="000863CF">
      <w:pPr>
        <w:pStyle w:val="Zkladntext"/>
        <w:numPr>
          <w:ilvl w:val="0"/>
          <w:numId w:val="7"/>
        </w:numPr>
        <w:tabs>
          <w:tab w:val="clear" w:pos="0"/>
          <w:tab w:val="left" w:pos="-11"/>
        </w:tabs>
        <w:spacing w:line="240" w:lineRule="auto"/>
        <w:jc w:val="both"/>
        <w:textAlignment w:val="auto"/>
      </w:pPr>
      <w:r>
        <w:rPr>
          <w:rFonts w:ascii="Times New Roman" w:hAnsi="Times New Roman" w:cs="Times New Roman"/>
          <w:sz w:val="22"/>
          <w:szCs w:val="22"/>
        </w:rPr>
        <w:t>certifikátu ISO 9001 vystavený oprávněným orgánem a dokládající kvalitu poskytovaných služeb;</w:t>
      </w:r>
    </w:p>
    <w:p w14:paraId="38DB420D" w14:textId="47DF6079" w:rsidR="000543C3" w:rsidRDefault="000863CF">
      <w:pPr>
        <w:pStyle w:val="Zkladntext"/>
        <w:numPr>
          <w:ilvl w:val="0"/>
          <w:numId w:val="7"/>
        </w:numPr>
        <w:tabs>
          <w:tab w:val="clear" w:pos="0"/>
          <w:tab w:val="left" w:pos="-11"/>
        </w:tabs>
        <w:spacing w:line="240" w:lineRule="auto"/>
        <w:jc w:val="both"/>
        <w:textAlignment w:val="auto"/>
      </w:pPr>
      <w:r>
        <w:rPr>
          <w:rFonts w:ascii="Times New Roman" w:hAnsi="Times New Roman" w:cs="Times New Roman"/>
          <w:sz w:val="22"/>
          <w:szCs w:val="22"/>
        </w:rPr>
        <w:t>certifikátu ISO 14001 vystavený oprávněným orgánem a dokládající ekologické nakládáni s nebezpečným odpadem jakým je materiál do kopírovacích strojů;</w:t>
      </w:r>
    </w:p>
    <w:p w14:paraId="38DB420E" w14:textId="30AD22D0" w:rsidR="000543C3" w:rsidRDefault="000863CF">
      <w:pPr>
        <w:pStyle w:val="Zkladntext"/>
        <w:numPr>
          <w:ilvl w:val="0"/>
          <w:numId w:val="7"/>
        </w:numPr>
        <w:tabs>
          <w:tab w:val="clear" w:pos="0"/>
          <w:tab w:val="left" w:pos="-11"/>
        </w:tabs>
        <w:spacing w:line="240" w:lineRule="auto"/>
        <w:jc w:val="both"/>
        <w:textAlignment w:val="auto"/>
      </w:pPr>
      <w:r>
        <w:rPr>
          <w:rFonts w:ascii="Times New Roman" w:hAnsi="Times New Roman" w:cs="Times New Roman"/>
          <w:sz w:val="22"/>
          <w:szCs w:val="22"/>
        </w:rPr>
        <w:t>dokladu o ročním hlášen</w:t>
      </w:r>
      <w:r w:rsidR="00E533A2">
        <w:rPr>
          <w:rFonts w:ascii="Times New Roman" w:hAnsi="Times New Roman" w:cs="Times New Roman"/>
          <w:sz w:val="22"/>
          <w:szCs w:val="22"/>
        </w:rPr>
        <w:t>í</w:t>
      </w:r>
      <w:r>
        <w:rPr>
          <w:rFonts w:ascii="Times New Roman" w:hAnsi="Times New Roman" w:cs="Times New Roman"/>
          <w:sz w:val="22"/>
          <w:szCs w:val="22"/>
        </w:rPr>
        <w:t xml:space="preserve"> o produkci odpadů za rok 2024, z něhož bude zřejmé nakládáni s nebezpečným odpadem;</w:t>
      </w:r>
    </w:p>
    <w:p w14:paraId="38DB420F" w14:textId="3A214C30" w:rsidR="000543C3" w:rsidRPr="00BF39B7" w:rsidRDefault="000863CF">
      <w:pPr>
        <w:pStyle w:val="Zkladntext"/>
        <w:numPr>
          <w:ilvl w:val="0"/>
          <w:numId w:val="7"/>
        </w:numPr>
        <w:tabs>
          <w:tab w:val="clear" w:pos="0"/>
          <w:tab w:val="left" w:pos="-11"/>
        </w:tabs>
        <w:spacing w:line="240" w:lineRule="auto"/>
        <w:jc w:val="both"/>
        <w:textAlignment w:val="auto"/>
      </w:pPr>
      <w:r>
        <w:rPr>
          <w:rFonts w:ascii="Times New Roman" w:hAnsi="Times New Roman" w:cs="Times New Roman"/>
          <w:sz w:val="22"/>
          <w:szCs w:val="22"/>
        </w:rPr>
        <w:t xml:space="preserve">certifikátu autorizovaného servisu </w:t>
      </w:r>
      <w:proofErr w:type="spellStart"/>
      <w:r>
        <w:rPr>
          <w:rFonts w:ascii="Times New Roman" w:hAnsi="Times New Roman" w:cs="Times New Roman"/>
          <w:sz w:val="22"/>
          <w:szCs w:val="22"/>
        </w:rPr>
        <w:t>KonicaMinolta</w:t>
      </w:r>
      <w:proofErr w:type="spellEnd"/>
      <w:r>
        <w:rPr>
          <w:rFonts w:ascii="Times New Roman" w:hAnsi="Times New Roman" w:cs="Times New Roman"/>
          <w:sz w:val="22"/>
          <w:szCs w:val="22"/>
        </w:rPr>
        <w:t xml:space="preserve"> vydaného uchazeči.</w:t>
      </w:r>
    </w:p>
    <w:p w14:paraId="31C8457B" w14:textId="77777777" w:rsidR="00BF39B7" w:rsidRPr="000863CF" w:rsidRDefault="00BF39B7" w:rsidP="000863CF">
      <w:pPr>
        <w:pStyle w:val="Zkladntext"/>
        <w:spacing w:line="240" w:lineRule="auto"/>
        <w:ind w:left="720"/>
        <w:jc w:val="both"/>
        <w:textAlignment w:val="auto"/>
        <w:rPr>
          <w:sz w:val="20"/>
          <w:szCs w:val="20"/>
        </w:rPr>
      </w:pPr>
    </w:p>
    <w:p w14:paraId="38DB4211" w14:textId="77777777" w:rsidR="000543C3" w:rsidRDefault="000863CF">
      <w:pPr>
        <w:jc w:val="both"/>
        <w:rPr>
          <w:rFonts w:ascii="Times New Roman" w:hAnsi="Times New Roman" w:cs="Times New Roman"/>
          <w:b/>
          <w:sz w:val="24"/>
          <w:szCs w:val="24"/>
        </w:rPr>
      </w:pPr>
      <w:r>
        <w:rPr>
          <w:rFonts w:ascii="Times New Roman" w:hAnsi="Times New Roman" w:cs="Times New Roman"/>
          <w:b/>
          <w:sz w:val="24"/>
          <w:szCs w:val="24"/>
        </w:rPr>
        <w:t>b) o akceptaci zadávacích podmínek</w:t>
      </w:r>
    </w:p>
    <w:p w14:paraId="38DB4212" w14:textId="77777777" w:rsidR="000543C3" w:rsidRDefault="000863CF">
      <w:pPr>
        <w:jc w:val="both"/>
        <w:rPr>
          <w:rFonts w:ascii="Times New Roman" w:hAnsi="Times New Roman" w:cs="Times New Roman"/>
          <w:b/>
          <w:sz w:val="24"/>
          <w:szCs w:val="24"/>
        </w:rPr>
      </w:pPr>
      <w:r>
        <w:rPr>
          <w:rFonts w:ascii="Times New Roman" w:hAnsi="Times New Roman" w:cs="Times New Roman"/>
          <w:b/>
          <w:sz w:val="24"/>
          <w:szCs w:val="24"/>
        </w:rPr>
        <w:t>Prohlašuji místopřísežně, že:</w:t>
      </w:r>
    </w:p>
    <w:p w14:paraId="38DB4213" w14:textId="77777777" w:rsidR="000543C3" w:rsidRDefault="000863CF">
      <w:pPr>
        <w:numPr>
          <w:ilvl w:val="0"/>
          <w:numId w:val="2"/>
        </w:numPr>
        <w:spacing w:after="0" w:line="240" w:lineRule="auto"/>
        <w:jc w:val="both"/>
        <w:rPr>
          <w:rFonts w:ascii="Times New Roman" w:hAnsi="Times New Roman" w:cs="Times New Roman"/>
        </w:rPr>
      </w:pPr>
      <w:r>
        <w:rPr>
          <w:rFonts w:ascii="Times New Roman" w:hAnsi="Times New Roman" w:cs="Times New Roman"/>
        </w:rPr>
        <w:t>veškeré údaje a informace, které jsem ve své nabídce uvedl jako účastník zadávacího řízení na předmětnou veřejnou zakázku, jsou pravdivé a odpovídají skutečnosti;</w:t>
      </w:r>
    </w:p>
    <w:p w14:paraId="38DB4214" w14:textId="77777777" w:rsidR="000543C3" w:rsidRDefault="000863CF">
      <w:pPr>
        <w:numPr>
          <w:ilvl w:val="0"/>
          <w:numId w:val="2"/>
        </w:numPr>
        <w:spacing w:after="0" w:line="240" w:lineRule="auto"/>
        <w:jc w:val="both"/>
        <w:rPr>
          <w:rFonts w:ascii="Times New Roman" w:hAnsi="Times New Roman" w:cs="Times New Roman"/>
        </w:rPr>
      </w:pPr>
      <w:r>
        <w:rPr>
          <w:rFonts w:ascii="Times New Roman" w:hAnsi="Times New Roman" w:cs="Times New Roman"/>
        </w:rPr>
        <w:t>veškeré doklady a dokumenty, kterými jako účastník zadávacího řízení k předmětné veřejné zakázce prokazuji svoji způsobilost a kvalifikaci, jsou věrohodné, pravdivé a odpovídají skutečnosti;</w:t>
      </w:r>
    </w:p>
    <w:p w14:paraId="38DB4215" w14:textId="77777777" w:rsidR="000543C3" w:rsidRDefault="000863CF">
      <w:pPr>
        <w:numPr>
          <w:ilvl w:val="0"/>
          <w:numId w:val="2"/>
        </w:numPr>
        <w:spacing w:after="0" w:line="240" w:lineRule="auto"/>
        <w:jc w:val="both"/>
      </w:pPr>
      <w:r>
        <w:rPr>
          <w:rFonts w:ascii="Times New Roman" w:hAnsi="Times New Roman" w:cs="Times New Roman"/>
        </w:rPr>
        <w:t>akceptuji zadávací lhůtu, stanovenou zadavatelem ve smyslu § 43 odst. 1 zákona, tj. 60 kalendářních dnů od podání nabídek;</w:t>
      </w:r>
    </w:p>
    <w:p w14:paraId="38DB4217" w14:textId="77777777" w:rsidR="000543C3" w:rsidRDefault="000543C3">
      <w:pPr>
        <w:spacing w:after="0" w:line="240" w:lineRule="auto"/>
        <w:ind w:left="720"/>
        <w:jc w:val="both"/>
        <w:rPr>
          <w:rFonts w:ascii="Times New Roman" w:hAnsi="Times New Roman" w:cs="Times New Roman"/>
        </w:rPr>
      </w:pPr>
    </w:p>
    <w:p w14:paraId="38DB4218" w14:textId="77777777" w:rsidR="000543C3" w:rsidRDefault="000863CF">
      <w:pPr>
        <w:jc w:val="both"/>
        <w:rPr>
          <w:rFonts w:ascii="Times New Roman" w:hAnsi="Times New Roman" w:cs="Times New Roman"/>
          <w:sz w:val="24"/>
          <w:szCs w:val="24"/>
        </w:rPr>
      </w:pPr>
      <w:r>
        <w:rPr>
          <w:rFonts w:ascii="Times New Roman" w:hAnsi="Times New Roman" w:cs="Times New Roman"/>
          <w:sz w:val="24"/>
          <w:szCs w:val="24"/>
        </w:rPr>
        <w:t>Dále prohlašuji místopřísežně, že jsem se v plném rozsahu seznámil se zadávacími podmínkami, že jsem si před podáním nabídky vyjasnil veškerá sporná ustanovení nebo nejasnosti, a že s podmínkami zadání souhlasím a respektuji je.</w:t>
      </w:r>
    </w:p>
    <w:p w14:paraId="48112D01" w14:textId="77777777" w:rsidR="00BF39B7" w:rsidRDefault="00BF39B7">
      <w:pPr>
        <w:jc w:val="both"/>
        <w:rPr>
          <w:rFonts w:ascii="Times New Roman" w:hAnsi="Times New Roman" w:cs="Times New Roman"/>
          <w:sz w:val="24"/>
          <w:szCs w:val="24"/>
        </w:rPr>
      </w:pPr>
    </w:p>
    <w:p w14:paraId="38DB421A" w14:textId="77777777" w:rsidR="000543C3" w:rsidRDefault="000863CF">
      <w:pPr>
        <w:jc w:val="both"/>
        <w:rPr>
          <w:rFonts w:ascii="Times New Roman" w:hAnsi="Times New Roman" w:cs="Times New Roman"/>
          <w:sz w:val="24"/>
          <w:szCs w:val="24"/>
        </w:rPr>
      </w:pPr>
      <w:r>
        <w:rPr>
          <w:rFonts w:ascii="Times New Roman" w:hAnsi="Times New Roman" w:cs="Times New Roman"/>
          <w:sz w:val="24"/>
          <w:szCs w:val="24"/>
        </w:rPr>
        <w:t xml:space="preserve"> V …...................................... dne …...........................</w:t>
      </w:r>
    </w:p>
    <w:tbl>
      <w:tblPr>
        <w:tblW w:w="9244" w:type="dxa"/>
        <w:tblInd w:w="-40" w:type="dxa"/>
        <w:tblLayout w:type="fixed"/>
        <w:tblCellMar>
          <w:left w:w="10" w:type="dxa"/>
          <w:right w:w="10" w:type="dxa"/>
        </w:tblCellMar>
        <w:tblLook w:val="04A0" w:firstRow="1" w:lastRow="0" w:firstColumn="1" w:lastColumn="0" w:noHBand="0" w:noVBand="1"/>
      </w:tblPr>
      <w:tblGrid>
        <w:gridCol w:w="3580"/>
        <w:gridCol w:w="5664"/>
      </w:tblGrid>
      <w:tr w:rsidR="000543C3" w14:paraId="38DB421C" w14:textId="77777777">
        <w:trPr>
          <w:trHeight w:val="360"/>
        </w:trPr>
        <w:tc>
          <w:tcPr>
            <w:tcW w:w="9244" w:type="dxa"/>
            <w:gridSpan w:val="2"/>
            <w:tcBorders>
              <w:top w:val="single" w:sz="8" w:space="0" w:color="000001"/>
              <w:left w:val="single" w:sz="8" w:space="0" w:color="000001"/>
              <w:bottom w:val="single" w:sz="8" w:space="0" w:color="000001"/>
              <w:right w:val="single" w:sz="8" w:space="0" w:color="000001"/>
            </w:tcBorders>
            <w:shd w:val="clear" w:color="auto" w:fill="66CCFF"/>
          </w:tcPr>
          <w:p w14:paraId="38DB421B" w14:textId="77777777" w:rsidR="000543C3" w:rsidRDefault="000863CF">
            <w:pPr>
              <w:pStyle w:val="Obsahtabulky"/>
              <w:shd w:val="clear" w:color="auto" w:fill="C0C0C0"/>
              <w:jc w:val="center"/>
              <w:rPr>
                <w:rFonts w:ascii="Times New Roman" w:hAnsi="Times New Roman"/>
                <w:b/>
                <w:bCs/>
                <w:lang w:val="cs-CZ"/>
              </w:rPr>
            </w:pPr>
            <w:r>
              <w:rPr>
                <w:rFonts w:ascii="Times New Roman" w:hAnsi="Times New Roman"/>
                <w:b/>
                <w:bCs/>
                <w:lang w:val="cs-CZ"/>
              </w:rPr>
              <w:t>Osoba oprávněná jednat jménem či za účastníka</w:t>
            </w:r>
          </w:p>
        </w:tc>
      </w:tr>
      <w:tr w:rsidR="000543C3" w14:paraId="38DB421F" w14:textId="77777777">
        <w:tc>
          <w:tcPr>
            <w:tcW w:w="3580" w:type="dxa"/>
            <w:tcBorders>
              <w:left w:val="single" w:sz="8" w:space="0" w:color="000001"/>
              <w:bottom w:val="single" w:sz="8" w:space="0" w:color="000001"/>
            </w:tcBorders>
            <w:shd w:val="clear" w:color="auto" w:fill="F2F2F2"/>
          </w:tcPr>
          <w:p w14:paraId="38DB421D" w14:textId="77777777" w:rsidR="000543C3" w:rsidRDefault="000863CF">
            <w:pPr>
              <w:pStyle w:val="Obsahtabulky"/>
              <w:spacing w:after="0"/>
              <w:rPr>
                <w:rFonts w:ascii="Times New Roman" w:hAnsi="Times New Roman"/>
                <w:b/>
                <w:lang w:val="cs-CZ"/>
              </w:rPr>
            </w:pPr>
            <w:r>
              <w:rPr>
                <w:rFonts w:ascii="Times New Roman" w:hAnsi="Times New Roman"/>
                <w:b/>
                <w:lang w:val="cs-CZ"/>
              </w:rPr>
              <w:t>Podpis osoby:</w:t>
            </w:r>
          </w:p>
        </w:tc>
        <w:tc>
          <w:tcPr>
            <w:tcW w:w="5664" w:type="dxa"/>
            <w:tcBorders>
              <w:left w:val="single" w:sz="8" w:space="0" w:color="000001"/>
              <w:bottom w:val="single" w:sz="8" w:space="0" w:color="000001"/>
              <w:right w:val="single" w:sz="8" w:space="0" w:color="000001"/>
            </w:tcBorders>
            <w:shd w:val="clear" w:color="auto" w:fill="FFFFFF"/>
          </w:tcPr>
          <w:p w14:paraId="38DB421E" w14:textId="77777777" w:rsidR="000543C3" w:rsidRDefault="000543C3">
            <w:pPr>
              <w:pStyle w:val="Obsahtabulky"/>
              <w:spacing w:after="0"/>
              <w:rPr>
                <w:rFonts w:ascii="Times New Roman" w:hAnsi="Times New Roman"/>
              </w:rPr>
            </w:pPr>
          </w:p>
        </w:tc>
      </w:tr>
      <w:tr w:rsidR="000543C3" w14:paraId="38DB4222" w14:textId="77777777">
        <w:trPr>
          <w:trHeight w:val="280"/>
        </w:trPr>
        <w:tc>
          <w:tcPr>
            <w:tcW w:w="3580" w:type="dxa"/>
            <w:tcBorders>
              <w:top w:val="single" w:sz="8" w:space="0" w:color="000001"/>
              <w:left w:val="single" w:sz="8" w:space="0" w:color="000001"/>
              <w:bottom w:val="single" w:sz="8" w:space="0" w:color="000001"/>
            </w:tcBorders>
            <w:shd w:val="clear" w:color="auto" w:fill="F2F2F2"/>
          </w:tcPr>
          <w:p w14:paraId="38DB4220" w14:textId="77777777" w:rsidR="000543C3" w:rsidRDefault="000863CF">
            <w:pPr>
              <w:pStyle w:val="Obsahtabulky"/>
              <w:spacing w:after="0"/>
              <w:rPr>
                <w:rFonts w:ascii="Times New Roman" w:hAnsi="Times New Roman"/>
                <w:b/>
                <w:lang w:val="cs-CZ"/>
              </w:rPr>
            </w:pPr>
            <w:r>
              <w:rPr>
                <w:rFonts w:ascii="Times New Roman" w:hAnsi="Times New Roman"/>
                <w:b/>
                <w:lang w:val="cs-CZ"/>
              </w:rPr>
              <w:t>Titul, jméno, příjmení, funkce:</w:t>
            </w:r>
          </w:p>
        </w:tc>
        <w:tc>
          <w:tcPr>
            <w:tcW w:w="5664" w:type="dxa"/>
            <w:tcBorders>
              <w:left w:val="single" w:sz="8" w:space="0" w:color="000001"/>
              <w:bottom w:val="single" w:sz="8" w:space="0" w:color="000001"/>
              <w:right w:val="single" w:sz="8" w:space="0" w:color="000001"/>
            </w:tcBorders>
            <w:shd w:val="clear" w:color="auto" w:fill="FFFFFF"/>
          </w:tcPr>
          <w:p w14:paraId="38DB4221" w14:textId="77777777" w:rsidR="000543C3" w:rsidRDefault="000543C3">
            <w:pPr>
              <w:pStyle w:val="Obsahtabulky"/>
              <w:spacing w:after="0"/>
              <w:rPr>
                <w:rFonts w:ascii="Times New Roman" w:hAnsi="Times New Roman"/>
              </w:rPr>
            </w:pPr>
          </w:p>
        </w:tc>
      </w:tr>
      <w:tr w:rsidR="000543C3" w14:paraId="38DB4225" w14:textId="77777777">
        <w:tc>
          <w:tcPr>
            <w:tcW w:w="3580" w:type="dxa"/>
            <w:tcBorders>
              <w:top w:val="single" w:sz="8" w:space="0" w:color="000001"/>
              <w:left w:val="single" w:sz="8" w:space="0" w:color="000001"/>
              <w:bottom w:val="single" w:sz="8" w:space="0" w:color="000001"/>
            </w:tcBorders>
            <w:shd w:val="clear" w:color="auto" w:fill="F2F2F2"/>
          </w:tcPr>
          <w:p w14:paraId="38DB4223" w14:textId="77777777" w:rsidR="000543C3" w:rsidRDefault="000863CF">
            <w:pPr>
              <w:pStyle w:val="Obsahtabulky"/>
              <w:spacing w:after="0"/>
              <w:rPr>
                <w:rFonts w:ascii="Times New Roman" w:hAnsi="Times New Roman"/>
                <w:b/>
                <w:lang w:val="cs-CZ"/>
              </w:rPr>
            </w:pPr>
            <w:r>
              <w:rPr>
                <w:rFonts w:ascii="Times New Roman" w:hAnsi="Times New Roman"/>
                <w:b/>
                <w:lang w:val="cs-CZ"/>
              </w:rPr>
              <w:t>Datum:</w:t>
            </w:r>
          </w:p>
        </w:tc>
        <w:tc>
          <w:tcPr>
            <w:tcW w:w="5664" w:type="dxa"/>
            <w:tcBorders>
              <w:left w:val="single" w:sz="8" w:space="0" w:color="000001"/>
              <w:bottom w:val="single" w:sz="8" w:space="0" w:color="000001"/>
              <w:right w:val="single" w:sz="8" w:space="0" w:color="000001"/>
            </w:tcBorders>
            <w:shd w:val="clear" w:color="auto" w:fill="FFFFFF"/>
          </w:tcPr>
          <w:p w14:paraId="38DB4224" w14:textId="77777777" w:rsidR="000543C3" w:rsidRDefault="000543C3">
            <w:pPr>
              <w:pStyle w:val="Obsahtabulky"/>
              <w:spacing w:after="0"/>
              <w:rPr>
                <w:rFonts w:ascii="Times New Roman" w:hAnsi="Times New Roman"/>
              </w:rPr>
            </w:pPr>
          </w:p>
        </w:tc>
      </w:tr>
    </w:tbl>
    <w:p w14:paraId="38DB4226" w14:textId="77777777" w:rsidR="000543C3" w:rsidRDefault="000543C3" w:rsidP="000863CF">
      <w:pPr>
        <w:pStyle w:val="Vchoz"/>
        <w:spacing w:after="0" w:line="0" w:lineRule="atLeast"/>
        <w:rPr>
          <w:sz w:val="20"/>
        </w:rPr>
      </w:pPr>
    </w:p>
    <w:sectPr w:rsidR="000543C3">
      <w:headerReference w:type="default" r:id="rId7"/>
      <w:footerReference w:type="default" r:id="rId8"/>
      <w:pgSz w:w="11906" w:h="16838"/>
      <w:pgMar w:top="567" w:right="1132" w:bottom="624" w:left="1560" w:header="0" w:footer="567" w:gutter="0"/>
      <w:cols w:space="708"/>
      <w:formProt w:val="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DB422F" w14:textId="77777777" w:rsidR="000863CF" w:rsidRDefault="000863CF">
      <w:pPr>
        <w:spacing w:after="0" w:line="240" w:lineRule="auto"/>
      </w:pPr>
      <w:r>
        <w:separator/>
      </w:r>
    </w:p>
  </w:endnote>
  <w:endnote w:type="continuationSeparator" w:id="0">
    <w:p w14:paraId="38DB4231" w14:textId="77777777" w:rsidR="000863CF" w:rsidRDefault="000863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xi Sans">
    <w:charset w:val="00"/>
    <w:family w:val="auto"/>
    <w:pitch w:val="variable"/>
  </w:font>
  <w:font w:name="Lucidasans">
    <w:altName w:val="Calibri"/>
    <w:charset w:val="00"/>
    <w:family w:val="auto"/>
    <w:pitch w:val="variable"/>
  </w:font>
  <w:font w:name="StarSymbol">
    <w:altName w:val="Segoe UI Symbol"/>
    <w:charset w:val="02"/>
    <w:family w:val="auto"/>
    <w:pitch w:val="default"/>
  </w:font>
  <w:font w:name="Mangal">
    <w:panose1 w:val="00000400000000000000"/>
    <w:charset w:val="00"/>
    <w:family w:val="roman"/>
    <w:pitch w:val="variable"/>
    <w:sig w:usb0="00008003" w:usb1="00000000" w:usb2="00000000" w:usb3="00000000" w:csb0="00000001" w:csb1="00000000"/>
  </w:font>
  <w:font w:name="Nimbus Roman No9 L">
    <w:altName w:val="Cambria"/>
    <w:charset w:val="00"/>
    <w:family w:val="auto"/>
    <w:pitch w:val="variable"/>
  </w:font>
  <w:font w:name="HG Mincho Light J">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B422A" w14:textId="77777777" w:rsidR="000543C3" w:rsidRDefault="000863CF">
    <w:pPr>
      <w:pStyle w:val="Zpat"/>
      <w:tabs>
        <w:tab w:val="clear" w:pos="9637"/>
        <w:tab w:val="left" w:pos="495"/>
        <w:tab w:val="right" w:pos="9072"/>
      </w:tabs>
    </w:pPr>
    <w:r>
      <w:rPr>
        <w:sz w:val="20"/>
        <w:szCs w:val="20"/>
      </w:rPr>
      <w:tab/>
    </w:r>
    <w:r>
      <w:rPr>
        <w:color w:val="17365D"/>
        <w:sz w:val="20"/>
        <w:szCs w:val="20"/>
      </w:rPr>
      <w:t>Čestné prohlášení</w:t>
    </w:r>
    <w:r>
      <w:rPr>
        <w:color w:val="17365D"/>
        <w:sz w:val="20"/>
        <w:szCs w:val="20"/>
      </w:rPr>
      <w:tab/>
    </w:r>
    <w:r>
      <w:rPr>
        <w:color w:val="17365D"/>
        <w:sz w:val="20"/>
        <w:szCs w:val="20"/>
      </w:rPr>
      <w:tab/>
      <w:t xml:space="preserve">Strana </w:t>
    </w:r>
    <w:r>
      <w:rPr>
        <w:color w:val="17365D"/>
        <w:sz w:val="20"/>
        <w:szCs w:val="20"/>
      </w:rPr>
      <w:fldChar w:fldCharType="begin"/>
    </w:r>
    <w:r>
      <w:rPr>
        <w:color w:val="17365D"/>
        <w:sz w:val="20"/>
        <w:szCs w:val="20"/>
      </w:rPr>
      <w:instrText xml:space="preserve"> PAGE </w:instrText>
    </w:r>
    <w:r>
      <w:rPr>
        <w:color w:val="17365D"/>
        <w:sz w:val="20"/>
        <w:szCs w:val="20"/>
      </w:rPr>
      <w:fldChar w:fldCharType="separate"/>
    </w:r>
    <w:r>
      <w:rPr>
        <w:color w:val="17365D"/>
        <w:sz w:val="20"/>
        <w:szCs w:val="20"/>
      </w:rPr>
      <w:t>2</w:t>
    </w:r>
    <w:r>
      <w:rPr>
        <w:color w:val="17365D"/>
        <w:sz w:val="20"/>
        <w:szCs w:val="20"/>
      </w:rPr>
      <w:fldChar w:fldCharType="end"/>
    </w:r>
    <w:r>
      <w:rPr>
        <w:color w:val="17365D"/>
        <w:sz w:val="20"/>
        <w:szCs w:val="20"/>
      </w:rPr>
      <w:t>/</w:t>
    </w:r>
    <w:r>
      <w:rPr>
        <w:color w:val="17365D"/>
        <w:sz w:val="20"/>
        <w:szCs w:val="20"/>
      </w:rPr>
      <w:fldChar w:fldCharType="begin"/>
    </w:r>
    <w:r>
      <w:rPr>
        <w:color w:val="17365D"/>
        <w:sz w:val="20"/>
        <w:szCs w:val="20"/>
      </w:rPr>
      <w:instrText xml:space="preserve"> NUMPAGES </w:instrText>
    </w:r>
    <w:r>
      <w:rPr>
        <w:color w:val="17365D"/>
        <w:sz w:val="20"/>
        <w:szCs w:val="20"/>
      </w:rPr>
      <w:fldChar w:fldCharType="separate"/>
    </w:r>
    <w:r>
      <w:rPr>
        <w:color w:val="17365D"/>
        <w:sz w:val="20"/>
        <w:szCs w:val="20"/>
      </w:rPr>
      <w:t>2</w:t>
    </w:r>
    <w:r>
      <w:rPr>
        <w:color w:val="17365D"/>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DB422B" w14:textId="77777777" w:rsidR="000863CF" w:rsidRDefault="000863CF">
      <w:pPr>
        <w:spacing w:after="0" w:line="240" w:lineRule="auto"/>
      </w:pPr>
      <w:r>
        <w:separator/>
      </w:r>
    </w:p>
  </w:footnote>
  <w:footnote w:type="continuationSeparator" w:id="0">
    <w:p w14:paraId="38DB422D" w14:textId="77777777" w:rsidR="000863CF" w:rsidRDefault="000863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B4227" w14:textId="77777777" w:rsidR="000543C3" w:rsidRDefault="000543C3">
    <w:pPr>
      <w:pStyle w:val="Zhlav"/>
      <w:rPr>
        <w:b/>
      </w:rPr>
    </w:pPr>
  </w:p>
  <w:p w14:paraId="38DB4228" w14:textId="77777777" w:rsidR="000543C3" w:rsidRDefault="000863CF">
    <w:pPr>
      <w:pStyle w:val="Zhlav"/>
      <w:jc w:val="right"/>
      <w:rPr>
        <w:b/>
      </w:rPr>
    </w:pPr>
    <w:r>
      <w:rPr>
        <w:b/>
      </w:rPr>
      <w:t>Příloha č. 1</w:t>
    </w:r>
  </w:p>
  <w:p w14:paraId="38DB4229" w14:textId="77777777" w:rsidR="000543C3" w:rsidRDefault="000863CF">
    <w:pPr>
      <w:pStyle w:val="Zhlav"/>
      <w:jc w:val="right"/>
      <w:rPr>
        <w:b/>
      </w:rPr>
    </w:pPr>
    <w:r>
      <w:rPr>
        <w:b/>
      </w:rPr>
      <w:t>VZ 73.25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36FF6"/>
    <w:multiLevelType w:val="multilevel"/>
    <w:tmpl w:val="DCCC094E"/>
    <w:lvl w:ilvl="0">
      <w:start w:val="1"/>
      <w:numFmt w:val="lowerLetter"/>
      <w:lvlText w:val="%1)"/>
      <w:lvlJc w:val="left"/>
      <w:pPr>
        <w:tabs>
          <w:tab w:val="num" w:pos="0"/>
        </w:tabs>
        <w:ind w:left="789" w:hanging="360"/>
      </w:pPr>
    </w:lvl>
    <w:lvl w:ilvl="1">
      <w:start w:val="1"/>
      <w:numFmt w:val="lowerLetter"/>
      <w:lvlText w:val="%2."/>
      <w:lvlJc w:val="left"/>
      <w:pPr>
        <w:tabs>
          <w:tab w:val="num" w:pos="0"/>
        </w:tabs>
        <w:ind w:left="1509" w:hanging="360"/>
      </w:pPr>
    </w:lvl>
    <w:lvl w:ilvl="2">
      <w:start w:val="1"/>
      <w:numFmt w:val="lowerRoman"/>
      <w:lvlText w:val="%3."/>
      <w:lvlJc w:val="right"/>
      <w:pPr>
        <w:tabs>
          <w:tab w:val="num" w:pos="0"/>
        </w:tabs>
        <w:ind w:left="2229" w:hanging="180"/>
      </w:pPr>
    </w:lvl>
    <w:lvl w:ilvl="3">
      <w:start w:val="1"/>
      <w:numFmt w:val="decimal"/>
      <w:lvlText w:val="%4."/>
      <w:lvlJc w:val="left"/>
      <w:pPr>
        <w:tabs>
          <w:tab w:val="num" w:pos="0"/>
        </w:tabs>
        <w:ind w:left="2949" w:hanging="360"/>
      </w:pPr>
    </w:lvl>
    <w:lvl w:ilvl="4">
      <w:start w:val="1"/>
      <w:numFmt w:val="lowerLetter"/>
      <w:lvlText w:val="%5."/>
      <w:lvlJc w:val="left"/>
      <w:pPr>
        <w:tabs>
          <w:tab w:val="num" w:pos="0"/>
        </w:tabs>
        <w:ind w:left="3669" w:hanging="360"/>
      </w:pPr>
    </w:lvl>
    <w:lvl w:ilvl="5">
      <w:start w:val="1"/>
      <w:numFmt w:val="lowerRoman"/>
      <w:lvlText w:val="%6."/>
      <w:lvlJc w:val="right"/>
      <w:pPr>
        <w:tabs>
          <w:tab w:val="num" w:pos="0"/>
        </w:tabs>
        <w:ind w:left="4389" w:hanging="180"/>
      </w:pPr>
    </w:lvl>
    <w:lvl w:ilvl="6">
      <w:start w:val="1"/>
      <w:numFmt w:val="decimal"/>
      <w:lvlText w:val="%7."/>
      <w:lvlJc w:val="left"/>
      <w:pPr>
        <w:tabs>
          <w:tab w:val="num" w:pos="0"/>
        </w:tabs>
        <w:ind w:left="5109" w:hanging="360"/>
      </w:pPr>
    </w:lvl>
    <w:lvl w:ilvl="7">
      <w:start w:val="1"/>
      <w:numFmt w:val="lowerLetter"/>
      <w:lvlText w:val="%8."/>
      <w:lvlJc w:val="left"/>
      <w:pPr>
        <w:tabs>
          <w:tab w:val="num" w:pos="0"/>
        </w:tabs>
        <w:ind w:left="5829" w:hanging="360"/>
      </w:pPr>
    </w:lvl>
    <w:lvl w:ilvl="8">
      <w:start w:val="1"/>
      <w:numFmt w:val="lowerRoman"/>
      <w:lvlText w:val="%9."/>
      <w:lvlJc w:val="right"/>
      <w:pPr>
        <w:tabs>
          <w:tab w:val="num" w:pos="0"/>
        </w:tabs>
        <w:ind w:left="6549" w:hanging="180"/>
      </w:pPr>
    </w:lvl>
  </w:abstractNum>
  <w:abstractNum w:abstractNumId="1" w15:restartNumberingAfterBreak="0">
    <w:nsid w:val="09E841F7"/>
    <w:multiLevelType w:val="multilevel"/>
    <w:tmpl w:val="58263510"/>
    <w:lvl w:ilvl="0">
      <w:start w:val="1"/>
      <w:numFmt w:val="lowerLetter"/>
      <w:lvlText w:val="%1)"/>
      <w:lvlJc w:val="left"/>
      <w:pPr>
        <w:tabs>
          <w:tab w:val="num" w:pos="0"/>
        </w:tabs>
        <w:ind w:left="720" w:hanging="360"/>
      </w:pPr>
      <w:rPr>
        <w:rFonts w:ascii="Times New Roman" w:hAnsi="Times New Roman" w:cs="Times New Roman" w:hint="default"/>
        <w:sz w:val="22"/>
        <w:szCs w:val="22"/>
      </w:rPr>
    </w:lvl>
    <w:lvl w:ilvl="1">
      <w:start w:val="1"/>
      <w:numFmt w:val="lowerLetter"/>
      <w:lvlText w:val="%2)"/>
      <w:lvlJc w:val="left"/>
      <w:pPr>
        <w:tabs>
          <w:tab w:val="num" w:pos="0"/>
        </w:tabs>
        <w:ind w:left="1080" w:hanging="360"/>
      </w:pPr>
    </w:lvl>
    <w:lvl w:ilvl="2">
      <w:start w:val="1"/>
      <w:numFmt w:val="lowerLetter"/>
      <w:lvlText w:val="%3)"/>
      <w:lvlJc w:val="left"/>
      <w:pPr>
        <w:tabs>
          <w:tab w:val="num" w:pos="0"/>
        </w:tabs>
        <w:ind w:left="1440" w:hanging="360"/>
      </w:pPr>
    </w:lvl>
    <w:lvl w:ilvl="3">
      <w:start w:val="1"/>
      <w:numFmt w:val="lowerLetter"/>
      <w:lvlText w:val="%4)"/>
      <w:lvlJc w:val="left"/>
      <w:pPr>
        <w:tabs>
          <w:tab w:val="num" w:pos="0"/>
        </w:tabs>
        <w:ind w:left="1800" w:hanging="360"/>
      </w:pPr>
    </w:lvl>
    <w:lvl w:ilvl="4">
      <w:start w:val="1"/>
      <w:numFmt w:val="lowerLetter"/>
      <w:lvlText w:val="%5)"/>
      <w:lvlJc w:val="left"/>
      <w:pPr>
        <w:tabs>
          <w:tab w:val="num" w:pos="0"/>
        </w:tabs>
        <w:ind w:left="2160" w:hanging="360"/>
      </w:pPr>
    </w:lvl>
    <w:lvl w:ilvl="5">
      <w:start w:val="1"/>
      <w:numFmt w:val="lowerLetter"/>
      <w:lvlText w:val="%6)"/>
      <w:lvlJc w:val="left"/>
      <w:pPr>
        <w:tabs>
          <w:tab w:val="num" w:pos="0"/>
        </w:tabs>
        <w:ind w:left="2520" w:hanging="360"/>
      </w:pPr>
    </w:lvl>
    <w:lvl w:ilvl="6">
      <w:start w:val="1"/>
      <w:numFmt w:val="lowerLetter"/>
      <w:lvlText w:val="%7)"/>
      <w:lvlJc w:val="left"/>
      <w:pPr>
        <w:tabs>
          <w:tab w:val="num" w:pos="0"/>
        </w:tabs>
        <w:ind w:left="2880" w:hanging="360"/>
      </w:pPr>
    </w:lvl>
    <w:lvl w:ilvl="7">
      <w:start w:val="1"/>
      <w:numFmt w:val="lowerLetter"/>
      <w:lvlText w:val="%8)"/>
      <w:lvlJc w:val="left"/>
      <w:pPr>
        <w:tabs>
          <w:tab w:val="num" w:pos="0"/>
        </w:tabs>
        <w:ind w:left="3240" w:hanging="360"/>
      </w:pPr>
    </w:lvl>
    <w:lvl w:ilvl="8">
      <w:start w:val="1"/>
      <w:numFmt w:val="lowerLetter"/>
      <w:lvlText w:val="%9)"/>
      <w:lvlJc w:val="left"/>
      <w:pPr>
        <w:tabs>
          <w:tab w:val="num" w:pos="0"/>
        </w:tabs>
        <w:ind w:left="3600" w:hanging="360"/>
      </w:pPr>
    </w:lvl>
  </w:abstractNum>
  <w:abstractNum w:abstractNumId="2" w15:restartNumberingAfterBreak="0">
    <w:nsid w:val="15CF49F6"/>
    <w:multiLevelType w:val="multilevel"/>
    <w:tmpl w:val="71A0748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210B6859"/>
    <w:multiLevelType w:val="multilevel"/>
    <w:tmpl w:val="D292B01A"/>
    <w:lvl w:ilvl="0">
      <w:start w:val="1"/>
      <w:numFmt w:val="decimal"/>
      <w:lvlText w:val="%1."/>
      <w:lvlJc w:val="left"/>
      <w:pPr>
        <w:tabs>
          <w:tab w:val="num" w:pos="0"/>
        </w:tabs>
        <w:ind w:left="360" w:hanging="360"/>
      </w:pPr>
    </w:lvl>
    <w:lvl w:ilvl="1">
      <w:start w:val="1"/>
      <w:numFmt w:val="lowerLetter"/>
      <w:lvlText w:val="%2)"/>
      <w:lvlJc w:val="left"/>
      <w:pPr>
        <w:tabs>
          <w:tab w:val="num" w:pos="0"/>
        </w:tabs>
        <w:ind w:left="993" w:hanging="360"/>
      </w:pPr>
    </w:lvl>
    <w:lvl w:ilvl="2">
      <w:start w:val="1"/>
      <w:numFmt w:val="decimal"/>
      <w:lvlText w:val="%3."/>
      <w:lvlJc w:val="left"/>
      <w:pPr>
        <w:tabs>
          <w:tab w:val="num" w:pos="0"/>
        </w:tabs>
        <w:ind w:left="1800" w:hanging="360"/>
      </w:pPr>
    </w:lvl>
    <w:lvl w:ilvl="3">
      <w:start w:val="1"/>
      <w:numFmt w:val="decimal"/>
      <w:lvlText w:val="%4."/>
      <w:lvlJc w:val="left"/>
      <w:pPr>
        <w:tabs>
          <w:tab w:val="num" w:pos="0"/>
        </w:tabs>
        <w:ind w:left="2520" w:hanging="360"/>
      </w:pPr>
    </w:lvl>
    <w:lvl w:ilvl="4">
      <w:start w:val="1"/>
      <w:numFmt w:val="decimal"/>
      <w:lvlText w:val="%5."/>
      <w:lvlJc w:val="left"/>
      <w:pPr>
        <w:tabs>
          <w:tab w:val="num" w:pos="0"/>
        </w:tabs>
        <w:ind w:left="3240" w:hanging="360"/>
      </w:pPr>
    </w:lvl>
    <w:lvl w:ilvl="5">
      <w:start w:val="1"/>
      <w:numFmt w:val="decimal"/>
      <w:lvlText w:val="%6."/>
      <w:lvlJc w:val="left"/>
      <w:pPr>
        <w:tabs>
          <w:tab w:val="num" w:pos="0"/>
        </w:tabs>
        <w:ind w:left="3960" w:hanging="360"/>
      </w:pPr>
    </w:lvl>
    <w:lvl w:ilvl="6">
      <w:start w:val="1"/>
      <w:numFmt w:val="decimal"/>
      <w:lvlText w:val="%7."/>
      <w:lvlJc w:val="left"/>
      <w:pPr>
        <w:tabs>
          <w:tab w:val="num" w:pos="0"/>
        </w:tabs>
        <w:ind w:left="4680" w:hanging="360"/>
      </w:pPr>
    </w:lvl>
    <w:lvl w:ilvl="7">
      <w:start w:val="1"/>
      <w:numFmt w:val="decimal"/>
      <w:lvlText w:val="%8."/>
      <w:lvlJc w:val="left"/>
      <w:pPr>
        <w:tabs>
          <w:tab w:val="num" w:pos="0"/>
        </w:tabs>
        <w:ind w:left="5400" w:hanging="360"/>
      </w:pPr>
    </w:lvl>
    <w:lvl w:ilvl="8">
      <w:start w:val="1"/>
      <w:numFmt w:val="decimal"/>
      <w:lvlText w:val="%9."/>
      <w:lvlJc w:val="left"/>
      <w:pPr>
        <w:tabs>
          <w:tab w:val="num" w:pos="0"/>
        </w:tabs>
        <w:ind w:left="6120" w:hanging="360"/>
      </w:pPr>
    </w:lvl>
  </w:abstractNum>
  <w:abstractNum w:abstractNumId="4" w15:restartNumberingAfterBreak="0">
    <w:nsid w:val="315A08EA"/>
    <w:multiLevelType w:val="multilevel"/>
    <w:tmpl w:val="E7C8A758"/>
    <w:lvl w:ilvl="0">
      <w:start w:val="1"/>
      <w:numFmt w:val="lowerLetter"/>
      <w:lvlText w:val="%1)"/>
      <w:lvlJc w:val="left"/>
      <w:pPr>
        <w:tabs>
          <w:tab w:val="num" w:pos="0"/>
        </w:tabs>
        <w:ind w:left="720" w:hanging="360"/>
      </w:pPr>
      <w:rPr>
        <w:rFonts w:ascii="Times New Roman" w:hAnsi="Times New Roman" w:cs="Times New Roman" w:hint="default"/>
        <w:sz w:val="22"/>
        <w:szCs w:val="22"/>
      </w:rPr>
    </w:lvl>
    <w:lvl w:ilvl="1">
      <w:start w:val="1"/>
      <w:numFmt w:val="lowerLetter"/>
      <w:lvlText w:val="%2)"/>
      <w:lvlJc w:val="left"/>
      <w:pPr>
        <w:tabs>
          <w:tab w:val="num" w:pos="0"/>
        </w:tabs>
        <w:ind w:left="1080" w:hanging="360"/>
      </w:pPr>
    </w:lvl>
    <w:lvl w:ilvl="2">
      <w:start w:val="1"/>
      <w:numFmt w:val="lowerLetter"/>
      <w:lvlText w:val="%3)"/>
      <w:lvlJc w:val="left"/>
      <w:pPr>
        <w:tabs>
          <w:tab w:val="num" w:pos="0"/>
        </w:tabs>
        <w:ind w:left="1440" w:hanging="360"/>
      </w:pPr>
    </w:lvl>
    <w:lvl w:ilvl="3">
      <w:start w:val="1"/>
      <w:numFmt w:val="lowerLetter"/>
      <w:lvlText w:val="%4)"/>
      <w:lvlJc w:val="left"/>
      <w:pPr>
        <w:tabs>
          <w:tab w:val="num" w:pos="0"/>
        </w:tabs>
        <w:ind w:left="1800" w:hanging="360"/>
      </w:pPr>
    </w:lvl>
    <w:lvl w:ilvl="4">
      <w:start w:val="1"/>
      <w:numFmt w:val="lowerLetter"/>
      <w:lvlText w:val="%5)"/>
      <w:lvlJc w:val="left"/>
      <w:pPr>
        <w:tabs>
          <w:tab w:val="num" w:pos="0"/>
        </w:tabs>
        <w:ind w:left="2160" w:hanging="360"/>
      </w:pPr>
    </w:lvl>
    <w:lvl w:ilvl="5">
      <w:start w:val="1"/>
      <w:numFmt w:val="lowerLetter"/>
      <w:lvlText w:val="%6)"/>
      <w:lvlJc w:val="left"/>
      <w:pPr>
        <w:tabs>
          <w:tab w:val="num" w:pos="0"/>
        </w:tabs>
        <w:ind w:left="2520" w:hanging="360"/>
      </w:pPr>
    </w:lvl>
    <w:lvl w:ilvl="6">
      <w:start w:val="1"/>
      <w:numFmt w:val="lowerLetter"/>
      <w:lvlText w:val="%7)"/>
      <w:lvlJc w:val="left"/>
      <w:pPr>
        <w:tabs>
          <w:tab w:val="num" w:pos="0"/>
        </w:tabs>
        <w:ind w:left="2880" w:hanging="360"/>
      </w:pPr>
    </w:lvl>
    <w:lvl w:ilvl="7">
      <w:start w:val="1"/>
      <w:numFmt w:val="lowerLetter"/>
      <w:lvlText w:val="%8)"/>
      <w:lvlJc w:val="left"/>
      <w:pPr>
        <w:tabs>
          <w:tab w:val="num" w:pos="0"/>
        </w:tabs>
        <w:ind w:left="3240" w:hanging="360"/>
      </w:pPr>
    </w:lvl>
    <w:lvl w:ilvl="8">
      <w:start w:val="1"/>
      <w:numFmt w:val="lowerLetter"/>
      <w:lvlText w:val="%9)"/>
      <w:lvlJc w:val="left"/>
      <w:pPr>
        <w:tabs>
          <w:tab w:val="num" w:pos="0"/>
        </w:tabs>
        <w:ind w:left="3600" w:hanging="360"/>
      </w:pPr>
    </w:lvl>
  </w:abstractNum>
  <w:abstractNum w:abstractNumId="5" w15:restartNumberingAfterBreak="0">
    <w:nsid w:val="3F8A5C17"/>
    <w:multiLevelType w:val="multilevel"/>
    <w:tmpl w:val="24927F96"/>
    <w:lvl w:ilvl="0">
      <w:start w:val="1"/>
      <w:numFmt w:val="lowerLetter"/>
      <w:lvlText w:val="%1)"/>
      <w:lvlJc w:val="left"/>
      <w:pPr>
        <w:tabs>
          <w:tab w:val="num" w:pos="0"/>
        </w:tabs>
        <w:ind w:left="720" w:hanging="360"/>
      </w:pPr>
      <w:rPr>
        <w:rFonts w:ascii="Times New Roman" w:hAnsi="Times New Roman" w:cs="Times New Roman" w:hint="default"/>
        <w:sz w:val="22"/>
        <w:szCs w:val="22"/>
      </w:rPr>
    </w:lvl>
    <w:lvl w:ilvl="1">
      <w:start w:val="1"/>
      <w:numFmt w:val="lowerLetter"/>
      <w:lvlText w:val="%2)"/>
      <w:lvlJc w:val="left"/>
      <w:pPr>
        <w:tabs>
          <w:tab w:val="num" w:pos="0"/>
        </w:tabs>
        <w:ind w:left="1080" w:hanging="360"/>
      </w:pPr>
    </w:lvl>
    <w:lvl w:ilvl="2">
      <w:start w:val="1"/>
      <w:numFmt w:val="lowerLetter"/>
      <w:lvlText w:val="%3)"/>
      <w:lvlJc w:val="left"/>
      <w:pPr>
        <w:tabs>
          <w:tab w:val="num" w:pos="0"/>
        </w:tabs>
        <w:ind w:left="1440" w:hanging="360"/>
      </w:pPr>
    </w:lvl>
    <w:lvl w:ilvl="3">
      <w:start w:val="1"/>
      <w:numFmt w:val="lowerLetter"/>
      <w:lvlText w:val="%4)"/>
      <w:lvlJc w:val="left"/>
      <w:pPr>
        <w:tabs>
          <w:tab w:val="num" w:pos="0"/>
        </w:tabs>
        <w:ind w:left="1800" w:hanging="360"/>
      </w:pPr>
    </w:lvl>
    <w:lvl w:ilvl="4">
      <w:start w:val="1"/>
      <w:numFmt w:val="lowerLetter"/>
      <w:lvlText w:val="%5)"/>
      <w:lvlJc w:val="left"/>
      <w:pPr>
        <w:tabs>
          <w:tab w:val="num" w:pos="0"/>
        </w:tabs>
        <w:ind w:left="2160" w:hanging="360"/>
      </w:pPr>
    </w:lvl>
    <w:lvl w:ilvl="5">
      <w:start w:val="1"/>
      <w:numFmt w:val="lowerLetter"/>
      <w:lvlText w:val="%6)"/>
      <w:lvlJc w:val="left"/>
      <w:pPr>
        <w:tabs>
          <w:tab w:val="num" w:pos="0"/>
        </w:tabs>
        <w:ind w:left="2520" w:hanging="360"/>
      </w:pPr>
    </w:lvl>
    <w:lvl w:ilvl="6">
      <w:start w:val="1"/>
      <w:numFmt w:val="lowerLetter"/>
      <w:lvlText w:val="%7)"/>
      <w:lvlJc w:val="left"/>
      <w:pPr>
        <w:tabs>
          <w:tab w:val="num" w:pos="0"/>
        </w:tabs>
        <w:ind w:left="2880" w:hanging="360"/>
      </w:pPr>
    </w:lvl>
    <w:lvl w:ilvl="7">
      <w:start w:val="1"/>
      <w:numFmt w:val="lowerLetter"/>
      <w:lvlText w:val="%8)"/>
      <w:lvlJc w:val="left"/>
      <w:pPr>
        <w:tabs>
          <w:tab w:val="num" w:pos="0"/>
        </w:tabs>
        <w:ind w:left="3240" w:hanging="360"/>
      </w:pPr>
    </w:lvl>
    <w:lvl w:ilvl="8">
      <w:start w:val="1"/>
      <w:numFmt w:val="lowerLetter"/>
      <w:lvlText w:val="%9)"/>
      <w:lvlJc w:val="left"/>
      <w:pPr>
        <w:tabs>
          <w:tab w:val="num" w:pos="0"/>
        </w:tabs>
        <w:ind w:left="3600" w:hanging="360"/>
      </w:pPr>
    </w:lvl>
  </w:abstractNum>
  <w:abstractNum w:abstractNumId="6" w15:restartNumberingAfterBreak="0">
    <w:nsid w:val="4E7C3D2E"/>
    <w:multiLevelType w:val="multilevel"/>
    <w:tmpl w:val="AD144B3A"/>
    <w:lvl w:ilvl="0">
      <w:start w:val="1"/>
      <w:numFmt w:val="none"/>
      <w:pStyle w:val="Nadpis1"/>
      <w:suff w:val="nothing"/>
      <w:lvlText w:val="%1"/>
      <w:lvlJc w:val="left"/>
      <w:pPr>
        <w:tabs>
          <w:tab w:val="num" w:pos="0"/>
        </w:tabs>
        <w:ind w:left="0" w:firstLine="0"/>
      </w:pPr>
    </w:lvl>
    <w:lvl w:ilvl="1">
      <w:start w:val="1"/>
      <w:numFmt w:val="none"/>
      <w:pStyle w:val="Nadpis2"/>
      <w:suff w:val="nothing"/>
      <w:lvlText w:val="%2"/>
      <w:lvlJc w:val="left"/>
      <w:pPr>
        <w:tabs>
          <w:tab w:val="num" w:pos="0"/>
        </w:tabs>
        <w:ind w:left="0" w:firstLine="0"/>
      </w:pPr>
    </w:lvl>
    <w:lvl w:ilvl="2">
      <w:start w:val="1"/>
      <w:numFmt w:val="none"/>
      <w:pStyle w:val="Nadpis3"/>
      <w:suff w:val="nothing"/>
      <w:lvlText w:val="%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num w:numId="1" w16cid:durableId="220096340">
    <w:abstractNumId w:val="6"/>
  </w:num>
  <w:num w:numId="2" w16cid:durableId="34472393">
    <w:abstractNumId w:val="2"/>
  </w:num>
  <w:num w:numId="3" w16cid:durableId="539128678">
    <w:abstractNumId w:val="0"/>
  </w:num>
  <w:num w:numId="4" w16cid:durableId="1998528761">
    <w:abstractNumId w:val="3"/>
  </w:num>
  <w:num w:numId="5" w16cid:durableId="1596405010">
    <w:abstractNumId w:val="4"/>
  </w:num>
  <w:num w:numId="6" w16cid:durableId="2009677240">
    <w:abstractNumId w:val="5"/>
  </w:num>
  <w:num w:numId="7" w16cid:durableId="1549338423">
    <w:abstractNumId w:val="1"/>
  </w:num>
  <w:num w:numId="8" w16cid:durableId="163448424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43C3"/>
    <w:rsid w:val="000543C3"/>
    <w:rsid w:val="000863CF"/>
    <w:rsid w:val="000A1A51"/>
    <w:rsid w:val="001030BD"/>
    <w:rsid w:val="00105EF5"/>
    <w:rsid w:val="002760FE"/>
    <w:rsid w:val="00297763"/>
    <w:rsid w:val="002A5E6C"/>
    <w:rsid w:val="002E6AD1"/>
    <w:rsid w:val="003F6037"/>
    <w:rsid w:val="005149C4"/>
    <w:rsid w:val="00575F44"/>
    <w:rsid w:val="006C59B5"/>
    <w:rsid w:val="00B45D94"/>
    <w:rsid w:val="00BF39B7"/>
    <w:rsid w:val="00C53382"/>
    <w:rsid w:val="00CC47FB"/>
    <w:rsid w:val="00DA01A9"/>
    <w:rsid w:val="00E533A2"/>
    <w:rsid w:val="00E548B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B41F0"/>
  <w15:docId w15:val="{BE441538-7B8A-4774-9797-B24BE9088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egoe UI" w:hAnsi="Calibri" w:cs="Tahoma"/>
        <w:kern w:val="2"/>
        <w:sz w:val="22"/>
        <w:szCs w:val="22"/>
        <w:lang w:val="cs-CZ" w:eastAsia="cs-CZ" w:bidi="ar-SA"/>
      </w:rPr>
    </w:rPrDefault>
    <w:pPrDefault>
      <w:pPr>
        <w:spacing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suppressAutoHyphens/>
      <w:spacing w:after="200"/>
    </w:pPr>
  </w:style>
  <w:style w:type="paragraph" w:styleId="Nadpis1">
    <w:name w:val="heading 1"/>
    <w:basedOn w:val="Nadpis"/>
    <w:uiPriority w:val="9"/>
    <w:qFormat/>
    <w:pPr>
      <w:numPr>
        <w:numId w:val="1"/>
      </w:numPr>
      <w:outlineLvl w:val="0"/>
    </w:pPr>
  </w:style>
  <w:style w:type="paragraph" w:styleId="Nadpis2">
    <w:name w:val="heading 2"/>
    <w:basedOn w:val="Nadpis"/>
    <w:uiPriority w:val="9"/>
    <w:semiHidden/>
    <w:unhideWhenUsed/>
    <w:qFormat/>
    <w:pPr>
      <w:numPr>
        <w:ilvl w:val="1"/>
        <w:numId w:val="1"/>
      </w:numPr>
      <w:outlineLvl w:val="1"/>
    </w:pPr>
  </w:style>
  <w:style w:type="paragraph" w:styleId="Nadpis3">
    <w:name w:val="heading 3"/>
    <w:basedOn w:val="Nadpis"/>
    <w:uiPriority w:val="9"/>
    <w:semiHidden/>
    <w:unhideWhenUsed/>
    <w:qFormat/>
    <w:pPr>
      <w:numPr>
        <w:ilvl w:val="2"/>
        <w:numId w:val="1"/>
      </w:numPr>
      <w:outlineLvl w:val="2"/>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Standardnpsmoodstavce3">
    <w:name w:val="Standardní písmo odstavce3"/>
    <w:qFormat/>
  </w:style>
  <w:style w:type="character" w:customStyle="1" w:styleId="Standardnpsmoodstavce2">
    <w:name w:val="Standardní písmo odstavce2"/>
    <w:qFormat/>
  </w:style>
  <w:style w:type="character" w:customStyle="1" w:styleId="Standardnpsmoodstavce1">
    <w:name w:val="Standardní písmo odstavce1"/>
    <w:qFormat/>
  </w:style>
  <w:style w:type="character" w:customStyle="1" w:styleId="TextbublinyChar">
    <w:name w:val="Text bubliny Char"/>
    <w:basedOn w:val="Standardnpsmoodstavce2"/>
    <w:qFormat/>
    <w:rPr>
      <w:rFonts w:ascii="Tahoma" w:eastAsia="Luxi Sans" w:hAnsi="Tahoma" w:cs="Tahoma"/>
      <w:sz w:val="16"/>
      <w:szCs w:val="16"/>
    </w:rPr>
  </w:style>
  <w:style w:type="character" w:customStyle="1" w:styleId="ZhlavChar">
    <w:name w:val="Záhlaví Char"/>
    <w:basedOn w:val="Standardnpsmoodstavce"/>
    <w:qFormat/>
    <w:rPr>
      <w:rFonts w:eastAsia="Luxi Sans" w:cs="Lucidasans"/>
      <w:sz w:val="24"/>
      <w:szCs w:val="24"/>
      <w:lang w:eastAsia="ar-SA"/>
    </w:rPr>
  </w:style>
  <w:style w:type="character" w:styleId="slostrnky">
    <w:name w:val="page number"/>
    <w:basedOn w:val="Standardnpsmoodstavce1"/>
  </w:style>
  <w:style w:type="character" w:customStyle="1" w:styleId="TextpoznpodarouChar">
    <w:name w:val="Text pozn. pod čarou Char"/>
    <w:basedOn w:val="Standardnpsmoodstavce"/>
    <w:qFormat/>
    <w:rPr>
      <w:lang w:eastAsia="ar-SA"/>
    </w:rPr>
  </w:style>
  <w:style w:type="character" w:customStyle="1" w:styleId="ZkladntextChar">
    <w:name w:val="Základní text Char"/>
    <w:basedOn w:val="Standardnpsmoodstavce"/>
    <w:qFormat/>
    <w:rPr>
      <w:rFonts w:eastAsia="Luxi Sans" w:cs="Lucidasans"/>
      <w:sz w:val="24"/>
      <w:szCs w:val="24"/>
      <w:lang w:eastAsia="ar-SA"/>
    </w:rPr>
  </w:style>
  <w:style w:type="character" w:customStyle="1" w:styleId="ZpatChar">
    <w:name w:val="Zápatí Char"/>
    <w:basedOn w:val="Standardnpsmoodstavce"/>
    <w:qFormat/>
    <w:rPr>
      <w:rFonts w:eastAsia="Luxi Sans" w:cs="Lucidasans"/>
      <w:sz w:val="24"/>
      <w:szCs w:val="24"/>
      <w:lang w:eastAsia="ar-SA"/>
    </w:rPr>
  </w:style>
  <w:style w:type="character" w:customStyle="1" w:styleId="ZkladntextChar1">
    <w:name w:val="Základní text Char1"/>
    <w:basedOn w:val="Standardnpsmoodstavce"/>
    <w:qFormat/>
  </w:style>
  <w:style w:type="character" w:customStyle="1" w:styleId="WWCharLFO2LVL1">
    <w:name w:val="WW_CharLFO2LVL1"/>
    <w:qFormat/>
    <w:rPr>
      <w:rFonts w:ascii="Wingdings" w:hAnsi="Wingdings" w:cs="Wingdings"/>
    </w:rPr>
  </w:style>
  <w:style w:type="character" w:customStyle="1" w:styleId="WWCharLFO2LVL2">
    <w:name w:val="WW_CharLFO2LVL2"/>
    <w:qFormat/>
    <w:rPr>
      <w:rFonts w:ascii="Courier New" w:hAnsi="Courier New" w:cs="Courier New"/>
    </w:rPr>
  </w:style>
  <w:style w:type="character" w:customStyle="1" w:styleId="WWCharLFO2LVL3">
    <w:name w:val="WW_CharLFO2LVL3"/>
    <w:qFormat/>
    <w:rPr>
      <w:rFonts w:ascii="Wingdings" w:hAnsi="Wingdings" w:cs="Wingdings"/>
    </w:rPr>
  </w:style>
  <w:style w:type="character" w:customStyle="1" w:styleId="WWCharLFO2LVL4">
    <w:name w:val="WW_CharLFO2LVL4"/>
    <w:qFormat/>
    <w:rPr>
      <w:rFonts w:ascii="Symbol" w:hAnsi="Symbol" w:cs="Symbol"/>
    </w:rPr>
  </w:style>
  <w:style w:type="character" w:customStyle="1" w:styleId="WWCharLFO2LVL5">
    <w:name w:val="WW_CharLFO2LVL5"/>
    <w:qFormat/>
    <w:rPr>
      <w:rFonts w:ascii="Courier New" w:hAnsi="Courier New" w:cs="Courier New"/>
    </w:rPr>
  </w:style>
  <w:style w:type="character" w:customStyle="1" w:styleId="WWCharLFO2LVL6">
    <w:name w:val="WW_CharLFO2LVL6"/>
    <w:qFormat/>
    <w:rPr>
      <w:rFonts w:ascii="Wingdings" w:hAnsi="Wingdings" w:cs="Wingdings"/>
    </w:rPr>
  </w:style>
  <w:style w:type="character" w:customStyle="1" w:styleId="WWCharLFO2LVL7">
    <w:name w:val="WW_CharLFO2LVL7"/>
    <w:qFormat/>
    <w:rPr>
      <w:rFonts w:ascii="Symbol" w:hAnsi="Symbol" w:cs="Symbol"/>
    </w:rPr>
  </w:style>
  <w:style w:type="character" w:customStyle="1" w:styleId="WWCharLFO2LVL8">
    <w:name w:val="WW_CharLFO2LVL8"/>
    <w:qFormat/>
    <w:rPr>
      <w:rFonts w:ascii="Courier New" w:hAnsi="Courier New" w:cs="Courier New"/>
    </w:rPr>
  </w:style>
  <w:style w:type="character" w:customStyle="1" w:styleId="WWCharLFO2LVL9">
    <w:name w:val="WW_CharLFO2LVL9"/>
    <w:qFormat/>
    <w:rPr>
      <w:rFonts w:ascii="Wingdings" w:hAnsi="Wingdings" w:cs="Wingdings"/>
    </w:rPr>
  </w:style>
  <w:style w:type="character" w:customStyle="1" w:styleId="WWCharLFO3LVL1">
    <w:name w:val="WW_CharLFO3LVL1"/>
    <w:qFormat/>
    <w:rPr>
      <w:rFonts w:ascii="Wingdings" w:hAnsi="Wingdings" w:cs="Wingdings"/>
    </w:rPr>
  </w:style>
  <w:style w:type="character" w:customStyle="1" w:styleId="WWCharLFO3LVL2">
    <w:name w:val="WW_CharLFO3LVL2"/>
    <w:qFormat/>
    <w:rPr>
      <w:rFonts w:ascii="Courier New" w:hAnsi="Courier New" w:cs="Courier New"/>
    </w:rPr>
  </w:style>
  <w:style w:type="character" w:customStyle="1" w:styleId="WWCharLFO3LVL3">
    <w:name w:val="WW_CharLFO3LVL3"/>
    <w:qFormat/>
    <w:rPr>
      <w:rFonts w:ascii="Wingdings" w:hAnsi="Wingdings" w:cs="Wingdings"/>
    </w:rPr>
  </w:style>
  <w:style w:type="character" w:customStyle="1" w:styleId="WWCharLFO3LVL4">
    <w:name w:val="WW_CharLFO3LVL4"/>
    <w:qFormat/>
    <w:rPr>
      <w:rFonts w:ascii="Symbol" w:hAnsi="Symbol" w:cs="Symbol"/>
    </w:rPr>
  </w:style>
  <w:style w:type="character" w:customStyle="1" w:styleId="WWCharLFO3LVL5">
    <w:name w:val="WW_CharLFO3LVL5"/>
    <w:qFormat/>
    <w:rPr>
      <w:rFonts w:ascii="Courier New" w:hAnsi="Courier New" w:cs="Courier New"/>
    </w:rPr>
  </w:style>
  <w:style w:type="character" w:customStyle="1" w:styleId="WWCharLFO3LVL6">
    <w:name w:val="WW_CharLFO3LVL6"/>
    <w:qFormat/>
    <w:rPr>
      <w:rFonts w:ascii="Wingdings" w:hAnsi="Wingdings" w:cs="Wingdings"/>
    </w:rPr>
  </w:style>
  <w:style w:type="character" w:customStyle="1" w:styleId="WWCharLFO3LVL7">
    <w:name w:val="WW_CharLFO3LVL7"/>
    <w:qFormat/>
    <w:rPr>
      <w:rFonts w:ascii="Symbol" w:hAnsi="Symbol" w:cs="Symbol"/>
    </w:rPr>
  </w:style>
  <w:style w:type="character" w:customStyle="1" w:styleId="WWCharLFO3LVL8">
    <w:name w:val="WW_CharLFO3LVL8"/>
    <w:qFormat/>
    <w:rPr>
      <w:rFonts w:ascii="Courier New" w:hAnsi="Courier New" w:cs="Courier New"/>
    </w:rPr>
  </w:style>
  <w:style w:type="character" w:customStyle="1" w:styleId="WWCharLFO3LVL9">
    <w:name w:val="WW_CharLFO3LVL9"/>
    <w:qFormat/>
    <w:rPr>
      <w:rFonts w:ascii="Wingdings" w:hAnsi="Wingdings" w:cs="Wingdings"/>
    </w:rPr>
  </w:style>
  <w:style w:type="character" w:customStyle="1" w:styleId="WWCharLFO5LVL1">
    <w:name w:val="WW_CharLFO5LVL1"/>
    <w:qFormat/>
    <w:rPr>
      <w:rFonts w:ascii="Wingdings" w:hAnsi="Wingdings" w:cs="Wingdings"/>
    </w:rPr>
  </w:style>
  <w:style w:type="character" w:customStyle="1" w:styleId="WWCharLFO6LVL1">
    <w:name w:val="WW_CharLFO6LVL1"/>
    <w:qFormat/>
    <w:rPr>
      <w:rFonts w:ascii="Wingdings" w:hAnsi="Wingdings" w:cs="Wingdings"/>
    </w:rPr>
  </w:style>
  <w:style w:type="character" w:customStyle="1" w:styleId="WWCharLFO6LVL2">
    <w:name w:val="WW_CharLFO6LVL2"/>
    <w:qFormat/>
    <w:rPr>
      <w:rFonts w:ascii="Wingdings" w:hAnsi="Wingdings" w:cs="Wingdings"/>
    </w:rPr>
  </w:style>
  <w:style w:type="character" w:customStyle="1" w:styleId="WWCharLFO6LVL3">
    <w:name w:val="WW_CharLFO6LVL3"/>
    <w:qFormat/>
    <w:rPr>
      <w:rFonts w:ascii="Wingdings" w:hAnsi="Wingdings" w:cs="Wingdings"/>
    </w:rPr>
  </w:style>
  <w:style w:type="character" w:customStyle="1" w:styleId="WWCharLFO6LVL4">
    <w:name w:val="WW_CharLFO6LVL4"/>
    <w:qFormat/>
    <w:rPr>
      <w:rFonts w:ascii="Symbol" w:hAnsi="Symbol" w:cs="Symbol"/>
    </w:rPr>
  </w:style>
  <w:style w:type="character" w:customStyle="1" w:styleId="WWCharLFO6LVL5">
    <w:name w:val="WW_CharLFO6LVL5"/>
    <w:qFormat/>
    <w:rPr>
      <w:rFonts w:ascii="Courier New" w:hAnsi="Courier New" w:cs="Courier New"/>
    </w:rPr>
  </w:style>
  <w:style w:type="character" w:customStyle="1" w:styleId="WWCharLFO6LVL6">
    <w:name w:val="WW_CharLFO6LVL6"/>
    <w:qFormat/>
    <w:rPr>
      <w:rFonts w:ascii="Wingdings" w:hAnsi="Wingdings" w:cs="Wingdings"/>
    </w:rPr>
  </w:style>
  <w:style w:type="character" w:customStyle="1" w:styleId="WWCharLFO6LVL7">
    <w:name w:val="WW_CharLFO6LVL7"/>
    <w:qFormat/>
    <w:rPr>
      <w:rFonts w:ascii="Symbol" w:hAnsi="Symbol" w:cs="Symbol"/>
    </w:rPr>
  </w:style>
  <w:style w:type="character" w:customStyle="1" w:styleId="WWCharLFO6LVL8">
    <w:name w:val="WW_CharLFO6LVL8"/>
    <w:qFormat/>
    <w:rPr>
      <w:rFonts w:ascii="Courier New" w:hAnsi="Courier New" w:cs="Courier New"/>
    </w:rPr>
  </w:style>
  <w:style w:type="character" w:customStyle="1" w:styleId="WWCharLFO6LVL9">
    <w:name w:val="WW_CharLFO6LVL9"/>
    <w:qFormat/>
    <w:rPr>
      <w:rFonts w:ascii="Wingdings" w:hAnsi="Wingdings" w:cs="Wingdings"/>
    </w:rPr>
  </w:style>
  <w:style w:type="character" w:customStyle="1" w:styleId="WWCharLFO9LVL1">
    <w:name w:val="WW_CharLFO9LVL1"/>
    <w:qFormat/>
    <w:rPr>
      <w:b/>
      <w:sz w:val="24"/>
    </w:rPr>
  </w:style>
  <w:style w:type="character" w:customStyle="1" w:styleId="WWCharLFO10LVL1">
    <w:name w:val="WW_CharLFO10LVL1"/>
    <w:qFormat/>
    <w:rPr>
      <w:rFonts w:ascii="Wingdings" w:hAnsi="Wingdings"/>
    </w:rPr>
  </w:style>
  <w:style w:type="character" w:customStyle="1" w:styleId="WWCharLFO10LVL2">
    <w:name w:val="WW_CharLFO10LVL2"/>
    <w:qFormat/>
    <w:rPr>
      <w:rFonts w:ascii="Courier New" w:hAnsi="Courier New" w:cs="Courier New"/>
    </w:rPr>
  </w:style>
  <w:style w:type="character" w:customStyle="1" w:styleId="WWCharLFO10LVL3">
    <w:name w:val="WW_CharLFO10LVL3"/>
    <w:qFormat/>
    <w:rPr>
      <w:rFonts w:ascii="Wingdings" w:hAnsi="Wingdings"/>
    </w:rPr>
  </w:style>
  <w:style w:type="character" w:customStyle="1" w:styleId="WWCharLFO10LVL4">
    <w:name w:val="WW_CharLFO10LVL4"/>
    <w:qFormat/>
    <w:rPr>
      <w:rFonts w:ascii="Symbol" w:hAnsi="Symbol"/>
    </w:rPr>
  </w:style>
  <w:style w:type="character" w:customStyle="1" w:styleId="WWCharLFO10LVL5">
    <w:name w:val="WW_CharLFO10LVL5"/>
    <w:qFormat/>
    <w:rPr>
      <w:rFonts w:ascii="Courier New" w:hAnsi="Courier New" w:cs="Courier New"/>
    </w:rPr>
  </w:style>
  <w:style w:type="character" w:customStyle="1" w:styleId="WWCharLFO10LVL6">
    <w:name w:val="WW_CharLFO10LVL6"/>
    <w:qFormat/>
    <w:rPr>
      <w:rFonts w:ascii="Wingdings" w:hAnsi="Wingdings"/>
    </w:rPr>
  </w:style>
  <w:style w:type="character" w:customStyle="1" w:styleId="WWCharLFO10LVL7">
    <w:name w:val="WW_CharLFO10LVL7"/>
    <w:qFormat/>
    <w:rPr>
      <w:rFonts w:ascii="Symbol" w:hAnsi="Symbol"/>
    </w:rPr>
  </w:style>
  <w:style w:type="character" w:customStyle="1" w:styleId="WWCharLFO10LVL8">
    <w:name w:val="WW_CharLFO10LVL8"/>
    <w:qFormat/>
    <w:rPr>
      <w:rFonts w:ascii="Courier New" w:hAnsi="Courier New" w:cs="Courier New"/>
    </w:rPr>
  </w:style>
  <w:style w:type="character" w:customStyle="1" w:styleId="WWCharLFO10LVL9">
    <w:name w:val="WW_CharLFO10LVL9"/>
    <w:qFormat/>
    <w:rPr>
      <w:rFonts w:ascii="Wingdings" w:hAnsi="Wingdings"/>
    </w:rPr>
  </w:style>
  <w:style w:type="character" w:customStyle="1" w:styleId="WWCharLFO11LVL1">
    <w:name w:val="WW_CharLFO11LVL1"/>
    <w:qFormat/>
    <w:rPr>
      <w:rFonts w:ascii="Wingdings" w:hAnsi="Wingdings"/>
    </w:rPr>
  </w:style>
  <w:style w:type="character" w:customStyle="1" w:styleId="WWCharLFO11LVL2">
    <w:name w:val="WW_CharLFO11LVL2"/>
    <w:qFormat/>
    <w:rPr>
      <w:rFonts w:ascii="Courier New" w:hAnsi="Courier New" w:cs="Courier New"/>
    </w:rPr>
  </w:style>
  <w:style w:type="character" w:customStyle="1" w:styleId="WWCharLFO11LVL3">
    <w:name w:val="WW_CharLFO11LVL3"/>
    <w:qFormat/>
    <w:rPr>
      <w:rFonts w:ascii="Wingdings" w:hAnsi="Wingdings"/>
    </w:rPr>
  </w:style>
  <w:style w:type="character" w:customStyle="1" w:styleId="WWCharLFO11LVL4">
    <w:name w:val="WW_CharLFO11LVL4"/>
    <w:qFormat/>
    <w:rPr>
      <w:rFonts w:ascii="Symbol" w:hAnsi="Symbol"/>
    </w:rPr>
  </w:style>
  <w:style w:type="character" w:customStyle="1" w:styleId="WWCharLFO11LVL5">
    <w:name w:val="WW_CharLFO11LVL5"/>
    <w:qFormat/>
    <w:rPr>
      <w:rFonts w:ascii="Courier New" w:hAnsi="Courier New" w:cs="Courier New"/>
    </w:rPr>
  </w:style>
  <w:style w:type="character" w:customStyle="1" w:styleId="WWCharLFO11LVL6">
    <w:name w:val="WW_CharLFO11LVL6"/>
    <w:qFormat/>
    <w:rPr>
      <w:rFonts w:ascii="Wingdings" w:hAnsi="Wingdings"/>
    </w:rPr>
  </w:style>
  <w:style w:type="character" w:customStyle="1" w:styleId="WWCharLFO11LVL7">
    <w:name w:val="WW_CharLFO11LVL7"/>
    <w:qFormat/>
    <w:rPr>
      <w:rFonts w:ascii="Symbol" w:hAnsi="Symbol"/>
    </w:rPr>
  </w:style>
  <w:style w:type="character" w:customStyle="1" w:styleId="WWCharLFO11LVL8">
    <w:name w:val="WW_CharLFO11LVL8"/>
    <w:qFormat/>
    <w:rPr>
      <w:rFonts w:ascii="Courier New" w:hAnsi="Courier New" w:cs="Courier New"/>
    </w:rPr>
  </w:style>
  <w:style w:type="character" w:customStyle="1" w:styleId="WWCharLFO11LVL9">
    <w:name w:val="WW_CharLFO11LVL9"/>
    <w:qFormat/>
    <w:rPr>
      <w:rFonts w:ascii="Wingdings" w:hAnsi="Wingdings"/>
    </w:rPr>
  </w:style>
  <w:style w:type="character" w:customStyle="1" w:styleId="WWCharLFO12LVL1">
    <w:name w:val="WW_CharLFO12LVL1"/>
    <w:qFormat/>
    <w:rPr>
      <w:rFonts w:ascii="Wingdings" w:hAnsi="Wingdings"/>
    </w:rPr>
  </w:style>
  <w:style w:type="character" w:customStyle="1" w:styleId="WWCharLFO13LVL1">
    <w:name w:val="WW_CharLFO13LVL1"/>
    <w:qFormat/>
    <w:rPr>
      <w:rFonts w:ascii="Wingdings" w:hAnsi="Wingdings"/>
    </w:rPr>
  </w:style>
  <w:style w:type="character" w:customStyle="1" w:styleId="WWCharLFO13LVL2">
    <w:name w:val="WW_CharLFO13LVL2"/>
    <w:qFormat/>
    <w:rPr>
      <w:rFonts w:ascii="Wingdings" w:hAnsi="Wingdings"/>
    </w:rPr>
  </w:style>
  <w:style w:type="character" w:customStyle="1" w:styleId="WWCharLFO13LVL3">
    <w:name w:val="WW_CharLFO13LVL3"/>
    <w:qFormat/>
    <w:rPr>
      <w:rFonts w:ascii="Wingdings" w:hAnsi="Wingdings"/>
    </w:rPr>
  </w:style>
  <w:style w:type="character" w:customStyle="1" w:styleId="WWCharLFO13LVL4">
    <w:name w:val="WW_CharLFO13LVL4"/>
    <w:qFormat/>
    <w:rPr>
      <w:rFonts w:ascii="Symbol" w:hAnsi="Symbol"/>
    </w:rPr>
  </w:style>
  <w:style w:type="character" w:customStyle="1" w:styleId="WWCharLFO13LVL5">
    <w:name w:val="WW_CharLFO13LVL5"/>
    <w:qFormat/>
    <w:rPr>
      <w:rFonts w:ascii="Courier New" w:hAnsi="Courier New" w:cs="Courier New"/>
    </w:rPr>
  </w:style>
  <w:style w:type="character" w:customStyle="1" w:styleId="WWCharLFO13LVL6">
    <w:name w:val="WW_CharLFO13LVL6"/>
    <w:qFormat/>
    <w:rPr>
      <w:rFonts w:ascii="Wingdings" w:hAnsi="Wingdings"/>
    </w:rPr>
  </w:style>
  <w:style w:type="character" w:customStyle="1" w:styleId="WWCharLFO13LVL7">
    <w:name w:val="WW_CharLFO13LVL7"/>
    <w:qFormat/>
    <w:rPr>
      <w:rFonts w:ascii="Symbol" w:hAnsi="Symbol"/>
    </w:rPr>
  </w:style>
  <w:style w:type="character" w:customStyle="1" w:styleId="WWCharLFO13LVL8">
    <w:name w:val="WW_CharLFO13LVL8"/>
    <w:qFormat/>
    <w:rPr>
      <w:rFonts w:ascii="Courier New" w:hAnsi="Courier New" w:cs="Courier New"/>
    </w:rPr>
  </w:style>
  <w:style w:type="character" w:customStyle="1" w:styleId="WWCharLFO13LVL9">
    <w:name w:val="WW_CharLFO13LVL9"/>
    <w:qFormat/>
    <w:rPr>
      <w:rFonts w:ascii="Wingdings" w:hAnsi="Wingdings"/>
    </w:rPr>
  </w:style>
  <w:style w:type="character" w:customStyle="1" w:styleId="WWCharLFO14LVL1">
    <w:name w:val="WW_CharLFO14LVL1"/>
    <w:qFormat/>
    <w:rPr>
      <w:rFonts w:ascii="Wingdings" w:hAnsi="Wingdings"/>
    </w:rPr>
  </w:style>
  <w:style w:type="character" w:customStyle="1" w:styleId="WWCharLFO14LVL2">
    <w:name w:val="WW_CharLFO14LVL2"/>
    <w:qFormat/>
    <w:rPr>
      <w:rFonts w:ascii="Courier New" w:hAnsi="Courier New" w:cs="Courier New"/>
    </w:rPr>
  </w:style>
  <w:style w:type="character" w:customStyle="1" w:styleId="WWCharLFO14LVL3">
    <w:name w:val="WW_CharLFO14LVL3"/>
    <w:qFormat/>
    <w:rPr>
      <w:rFonts w:ascii="Wingdings" w:hAnsi="Wingdings"/>
    </w:rPr>
  </w:style>
  <w:style w:type="character" w:customStyle="1" w:styleId="WWCharLFO14LVL4">
    <w:name w:val="WW_CharLFO14LVL4"/>
    <w:qFormat/>
    <w:rPr>
      <w:rFonts w:ascii="Symbol" w:hAnsi="Symbol"/>
    </w:rPr>
  </w:style>
  <w:style w:type="character" w:customStyle="1" w:styleId="WWCharLFO14LVL5">
    <w:name w:val="WW_CharLFO14LVL5"/>
    <w:qFormat/>
    <w:rPr>
      <w:rFonts w:ascii="Courier New" w:hAnsi="Courier New" w:cs="Courier New"/>
    </w:rPr>
  </w:style>
  <w:style w:type="character" w:customStyle="1" w:styleId="WWCharLFO14LVL6">
    <w:name w:val="WW_CharLFO14LVL6"/>
    <w:qFormat/>
    <w:rPr>
      <w:rFonts w:ascii="Wingdings" w:hAnsi="Wingdings"/>
    </w:rPr>
  </w:style>
  <w:style w:type="character" w:customStyle="1" w:styleId="WWCharLFO14LVL7">
    <w:name w:val="WW_CharLFO14LVL7"/>
    <w:qFormat/>
    <w:rPr>
      <w:rFonts w:ascii="Symbol" w:hAnsi="Symbol"/>
    </w:rPr>
  </w:style>
  <w:style w:type="character" w:customStyle="1" w:styleId="WWCharLFO14LVL8">
    <w:name w:val="WW_CharLFO14LVL8"/>
    <w:qFormat/>
    <w:rPr>
      <w:rFonts w:ascii="Courier New" w:hAnsi="Courier New" w:cs="Courier New"/>
    </w:rPr>
  </w:style>
  <w:style w:type="character" w:customStyle="1" w:styleId="WWCharLFO14LVL9">
    <w:name w:val="WW_CharLFO14LVL9"/>
    <w:qFormat/>
    <w:rPr>
      <w:rFonts w:ascii="Wingdings" w:hAnsi="Wingdings"/>
    </w:rPr>
  </w:style>
  <w:style w:type="character" w:customStyle="1" w:styleId="WWCharLFO15LVL1">
    <w:name w:val="WW_CharLFO15LVL1"/>
    <w:qFormat/>
    <w:rPr>
      <w:rFonts w:ascii="StarSymbol" w:hAnsi="StarSymbol"/>
    </w:rPr>
  </w:style>
  <w:style w:type="character" w:customStyle="1" w:styleId="WWCharLFO15LVL2">
    <w:name w:val="WW_CharLFO15LVL2"/>
    <w:qFormat/>
    <w:rPr>
      <w:rFonts w:ascii="Courier New" w:hAnsi="Courier New" w:cs="Courier New"/>
    </w:rPr>
  </w:style>
  <w:style w:type="character" w:customStyle="1" w:styleId="WWCharLFO15LVL3">
    <w:name w:val="WW_CharLFO15LVL3"/>
    <w:qFormat/>
    <w:rPr>
      <w:rFonts w:ascii="Wingdings" w:hAnsi="Wingdings"/>
    </w:rPr>
  </w:style>
  <w:style w:type="character" w:customStyle="1" w:styleId="WWCharLFO15LVL4">
    <w:name w:val="WW_CharLFO15LVL4"/>
    <w:qFormat/>
    <w:rPr>
      <w:rFonts w:ascii="Symbol" w:hAnsi="Symbol"/>
    </w:rPr>
  </w:style>
  <w:style w:type="character" w:customStyle="1" w:styleId="WWCharLFO15LVL5">
    <w:name w:val="WW_CharLFO15LVL5"/>
    <w:qFormat/>
    <w:rPr>
      <w:rFonts w:ascii="Courier New" w:hAnsi="Courier New" w:cs="Courier New"/>
    </w:rPr>
  </w:style>
  <w:style w:type="character" w:customStyle="1" w:styleId="WWCharLFO15LVL6">
    <w:name w:val="WW_CharLFO15LVL6"/>
    <w:qFormat/>
    <w:rPr>
      <w:rFonts w:ascii="Wingdings" w:hAnsi="Wingdings"/>
    </w:rPr>
  </w:style>
  <w:style w:type="character" w:customStyle="1" w:styleId="WWCharLFO15LVL7">
    <w:name w:val="WW_CharLFO15LVL7"/>
    <w:qFormat/>
    <w:rPr>
      <w:rFonts w:ascii="Symbol" w:hAnsi="Symbol"/>
    </w:rPr>
  </w:style>
  <w:style w:type="character" w:customStyle="1" w:styleId="WWCharLFO15LVL8">
    <w:name w:val="WW_CharLFO15LVL8"/>
    <w:qFormat/>
    <w:rPr>
      <w:rFonts w:ascii="Courier New" w:hAnsi="Courier New" w:cs="Courier New"/>
    </w:rPr>
  </w:style>
  <w:style w:type="character" w:customStyle="1" w:styleId="WWCharLFO15LVL9">
    <w:name w:val="WW_CharLFO15LVL9"/>
    <w:qFormat/>
    <w:rPr>
      <w:rFonts w:ascii="Wingdings" w:hAnsi="Wingdings"/>
    </w:rPr>
  </w:style>
  <w:style w:type="character" w:styleId="Odkaznakoment">
    <w:name w:val="annotation reference"/>
    <w:basedOn w:val="Standardnpsmoodstavce"/>
    <w:qFormat/>
    <w:rPr>
      <w:sz w:val="16"/>
      <w:szCs w:val="16"/>
    </w:rPr>
  </w:style>
  <w:style w:type="character" w:customStyle="1" w:styleId="TextkomenteChar">
    <w:name w:val="Text komentáře Char"/>
    <w:basedOn w:val="Standardnpsmoodstavce"/>
    <w:qFormat/>
    <w:rPr>
      <w:sz w:val="20"/>
      <w:szCs w:val="20"/>
    </w:rPr>
  </w:style>
  <w:style w:type="character" w:customStyle="1" w:styleId="PedmtkomenteChar">
    <w:name w:val="Předmět komentáře Char"/>
    <w:basedOn w:val="TextkomenteChar"/>
    <w:qFormat/>
    <w:rPr>
      <w:b/>
      <w:bCs/>
      <w:sz w:val="20"/>
      <w:szCs w:val="20"/>
    </w:rPr>
  </w:style>
  <w:style w:type="paragraph" w:customStyle="1" w:styleId="Nadpis">
    <w:name w:val="Nadpis"/>
    <w:basedOn w:val="Vchoz"/>
    <w:next w:val="Zkladntext"/>
    <w:qFormat/>
    <w:pPr>
      <w:keepNext/>
      <w:spacing w:before="240" w:after="120"/>
    </w:pPr>
    <w:rPr>
      <w:rFonts w:ascii="Arial" w:eastAsia="MS Mincho" w:hAnsi="Arial" w:cs="Tahoma"/>
      <w:sz w:val="28"/>
      <w:szCs w:val="28"/>
    </w:rPr>
  </w:style>
  <w:style w:type="paragraph" w:styleId="Zkladntext">
    <w:name w:val="Body Text"/>
    <w:basedOn w:val="Normln"/>
    <w:pPr>
      <w:spacing w:after="120" w:line="100" w:lineRule="atLeast"/>
    </w:pPr>
    <w:rPr>
      <w:rFonts w:eastAsia="Luxi Sans" w:cs="Lucidasans"/>
      <w:sz w:val="24"/>
      <w:szCs w:val="24"/>
      <w:lang w:eastAsia="ar-SA"/>
    </w:rPr>
  </w:style>
  <w:style w:type="paragraph" w:styleId="Seznam">
    <w:name w:val="List"/>
    <w:basedOn w:val="Zkladntext"/>
    <w:rPr>
      <w:rFonts w:cs="Mangal"/>
    </w:rPr>
  </w:style>
  <w:style w:type="paragraph" w:styleId="Titulek">
    <w:name w:val="caption"/>
    <w:basedOn w:val="Vchoz"/>
    <w:qFormat/>
    <w:pPr>
      <w:suppressLineNumbers/>
      <w:spacing w:before="120" w:after="120"/>
    </w:pPr>
    <w:rPr>
      <w:rFonts w:cs="Mangal"/>
      <w:i/>
      <w:iCs/>
      <w:sz w:val="20"/>
      <w:szCs w:val="20"/>
    </w:rPr>
  </w:style>
  <w:style w:type="paragraph" w:customStyle="1" w:styleId="Rejstk">
    <w:name w:val="Rejstřík"/>
    <w:basedOn w:val="Vchoz"/>
    <w:qFormat/>
    <w:pPr>
      <w:suppressLineNumbers/>
    </w:pPr>
    <w:rPr>
      <w:rFonts w:cs="Mangal"/>
    </w:rPr>
  </w:style>
  <w:style w:type="paragraph" w:customStyle="1" w:styleId="Vchoz">
    <w:name w:val="Výchozí"/>
    <w:qFormat/>
    <w:pPr>
      <w:widowControl w:val="0"/>
      <w:tabs>
        <w:tab w:val="left" w:pos="709"/>
      </w:tabs>
      <w:suppressAutoHyphens/>
      <w:spacing w:after="200" w:line="100" w:lineRule="atLeast"/>
    </w:pPr>
    <w:rPr>
      <w:rFonts w:ascii="Times New Roman" w:eastAsia="Luxi Sans" w:hAnsi="Times New Roman" w:cs="Lucidasans"/>
      <w:sz w:val="24"/>
      <w:szCs w:val="24"/>
      <w:lang w:eastAsia="ar-SA"/>
    </w:rPr>
  </w:style>
  <w:style w:type="paragraph" w:customStyle="1" w:styleId="Normln1">
    <w:name w:val="Normální1"/>
    <w:qFormat/>
    <w:pPr>
      <w:widowControl w:val="0"/>
      <w:tabs>
        <w:tab w:val="left" w:pos="709"/>
      </w:tabs>
      <w:suppressAutoHyphens/>
      <w:spacing w:after="200" w:line="100" w:lineRule="atLeast"/>
    </w:pPr>
    <w:rPr>
      <w:rFonts w:ascii="Times New Roman" w:eastAsia="Luxi Sans" w:hAnsi="Times New Roman" w:cs="Lucidasans"/>
      <w:sz w:val="24"/>
      <w:szCs w:val="24"/>
      <w:lang w:eastAsia="ar-SA"/>
    </w:rPr>
  </w:style>
  <w:style w:type="paragraph" w:customStyle="1" w:styleId="Zhlavazpat">
    <w:name w:val="Záhlaví a zápatí"/>
    <w:basedOn w:val="Normln"/>
    <w:qFormat/>
    <w:pPr>
      <w:suppressLineNumbers/>
      <w:tabs>
        <w:tab w:val="center" w:pos="4819"/>
        <w:tab w:val="right" w:pos="9638"/>
      </w:tabs>
    </w:pPr>
  </w:style>
  <w:style w:type="paragraph" w:styleId="Zpat">
    <w:name w:val="footer"/>
    <w:basedOn w:val="Vchoz"/>
    <w:pPr>
      <w:suppressLineNumbers/>
      <w:tabs>
        <w:tab w:val="clear" w:pos="709"/>
        <w:tab w:val="center" w:pos="4818"/>
        <w:tab w:val="right" w:pos="9637"/>
      </w:tabs>
    </w:pPr>
  </w:style>
  <w:style w:type="paragraph" w:styleId="Normlnweb">
    <w:name w:val="Normal (Web)"/>
    <w:basedOn w:val="Normln1"/>
    <w:qFormat/>
    <w:pPr>
      <w:widowControl/>
      <w:suppressAutoHyphens w:val="0"/>
      <w:spacing w:before="100" w:after="119"/>
    </w:pPr>
    <w:rPr>
      <w:rFonts w:eastAsia="Times New Roman" w:cs="Times New Roman"/>
    </w:rPr>
  </w:style>
  <w:style w:type="paragraph" w:styleId="Textbubliny">
    <w:name w:val="Balloon Text"/>
    <w:basedOn w:val="Vchoz"/>
    <w:qFormat/>
    <w:rPr>
      <w:rFonts w:ascii="Tahoma" w:eastAsia="Tahoma" w:hAnsi="Tahoma" w:cs="Tahoma"/>
      <w:sz w:val="16"/>
      <w:szCs w:val="16"/>
    </w:rPr>
  </w:style>
  <w:style w:type="paragraph" w:styleId="Zhlav">
    <w:name w:val="header"/>
    <w:basedOn w:val="Vchoz"/>
    <w:pPr>
      <w:suppressLineNumbers/>
      <w:tabs>
        <w:tab w:val="clear" w:pos="709"/>
        <w:tab w:val="center" w:pos="4536"/>
        <w:tab w:val="right" w:pos="9072"/>
      </w:tabs>
    </w:pPr>
  </w:style>
  <w:style w:type="paragraph" w:customStyle="1" w:styleId="zhlav0">
    <w:name w:val="záhlaví"/>
    <w:qFormat/>
    <w:pPr>
      <w:tabs>
        <w:tab w:val="left" w:pos="709"/>
      </w:tabs>
      <w:suppressAutoHyphens/>
      <w:spacing w:after="200"/>
      <w:jc w:val="right"/>
    </w:pPr>
    <w:rPr>
      <w:rFonts w:ascii="Arial" w:eastAsia="Times New Roman" w:hAnsi="Arial" w:cs="Arial"/>
      <w:b/>
      <w:color w:val="00ADD0"/>
      <w:sz w:val="40"/>
      <w:szCs w:val="40"/>
    </w:rPr>
  </w:style>
  <w:style w:type="paragraph" w:styleId="Textpoznpodarou">
    <w:name w:val="footnote text"/>
    <w:basedOn w:val="Vchoz"/>
    <w:qFormat/>
    <w:pPr>
      <w:widowControl/>
    </w:pPr>
    <w:rPr>
      <w:rFonts w:eastAsia="Times New Roman" w:cs="Times New Roman"/>
      <w:sz w:val="20"/>
      <w:szCs w:val="20"/>
    </w:rPr>
  </w:style>
  <w:style w:type="paragraph" w:customStyle="1" w:styleId="Obsahtabulky">
    <w:name w:val="Obsah tabulky"/>
    <w:basedOn w:val="Zkladntext"/>
    <w:qFormat/>
    <w:pPr>
      <w:suppressLineNumbers/>
    </w:pPr>
    <w:rPr>
      <w:rFonts w:ascii="Nimbus Roman No9 L" w:eastAsia="HG Mincho Light J" w:hAnsi="Nimbus Roman No9 L" w:cs="Times New Roman"/>
      <w:color w:val="000000"/>
      <w:lang w:val="en-US"/>
    </w:rPr>
  </w:style>
  <w:style w:type="paragraph" w:styleId="Odstavecseseznamem">
    <w:name w:val="List Paragraph"/>
    <w:basedOn w:val="Vchoz"/>
    <w:qFormat/>
    <w:pPr>
      <w:ind w:left="708"/>
    </w:pPr>
  </w:style>
  <w:style w:type="paragraph" w:customStyle="1" w:styleId="JVSzhlavnzevdokumentu">
    <w:name w:val="JVS_záhlaví_název dokumentu"/>
    <w:basedOn w:val="Zhlav"/>
    <w:qFormat/>
    <w:pPr>
      <w:suppressAutoHyphens w:val="0"/>
      <w:jc w:val="right"/>
    </w:pPr>
    <w:rPr>
      <w:rFonts w:ascii="Arial" w:eastAsia="Times New Roman" w:hAnsi="Arial" w:cs="Arial"/>
      <w:b/>
      <w:color w:val="003C69"/>
      <w:sz w:val="20"/>
      <w:szCs w:val="20"/>
      <w:lang w:eastAsia="cs-CZ"/>
    </w:rPr>
  </w:style>
  <w:style w:type="paragraph" w:customStyle="1" w:styleId="Standard">
    <w:name w:val="Standard"/>
    <w:qFormat/>
    <w:pPr>
      <w:widowControl w:val="0"/>
      <w:suppressAutoHyphens/>
      <w:spacing w:line="240" w:lineRule="auto"/>
    </w:pPr>
    <w:rPr>
      <w:rFonts w:ascii="Nimbus Roman No9 L" w:eastAsia="HG Mincho Light J" w:hAnsi="Nimbus Roman No9 L" w:cs="Nimbus Roman No9 L"/>
      <w:color w:val="000000"/>
      <w:sz w:val="24"/>
      <w:szCs w:val="24"/>
      <w:lang w:val="en-US" w:eastAsia="zh-CN"/>
    </w:rPr>
  </w:style>
  <w:style w:type="paragraph" w:customStyle="1" w:styleId="Nadpistabulky">
    <w:name w:val="Nadpis tabulky"/>
    <w:basedOn w:val="Obsahtabulky"/>
    <w:qFormat/>
  </w:style>
  <w:style w:type="paragraph" w:customStyle="1" w:styleId="Blokovcitace">
    <w:name w:val="Bloková citace"/>
    <w:basedOn w:val="Normln"/>
    <w:qFormat/>
  </w:style>
  <w:style w:type="paragraph" w:styleId="Nzev">
    <w:name w:val="Title"/>
    <w:basedOn w:val="Nadpis"/>
    <w:uiPriority w:val="10"/>
    <w:qFormat/>
  </w:style>
  <w:style w:type="paragraph" w:styleId="Podnadpis">
    <w:name w:val="Subtitle"/>
    <w:basedOn w:val="Nadpis"/>
    <w:uiPriority w:val="11"/>
    <w:qFormat/>
  </w:style>
  <w:style w:type="paragraph" w:styleId="Textkomente">
    <w:name w:val="annotation text"/>
    <w:basedOn w:val="Normln"/>
    <w:qFormat/>
    <w:pPr>
      <w:spacing w:line="240" w:lineRule="auto"/>
    </w:pPr>
    <w:rPr>
      <w:sz w:val="20"/>
      <w:szCs w:val="20"/>
    </w:rPr>
  </w:style>
  <w:style w:type="paragraph" w:styleId="Pedmtkomente">
    <w:name w:val="annotation subject"/>
    <w:basedOn w:val="Textkomente"/>
    <w:next w:val="Textkomente"/>
    <w:qFormat/>
    <w:rPr>
      <w:b/>
      <w:bCs/>
    </w:rPr>
  </w:style>
  <w:style w:type="paragraph" w:styleId="Revize">
    <w:name w:val="Revision"/>
    <w:hidden/>
    <w:uiPriority w:val="99"/>
    <w:semiHidden/>
    <w:rsid w:val="00105EF5"/>
    <w:pPr>
      <w:spacing w:line="240" w:lineRule="auto"/>
      <w:textAlignment w:val="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737</Words>
  <Characters>4354</Characters>
  <Application>Microsoft Office Word</Application>
  <DocSecurity>0</DocSecurity>
  <Lines>36</Lines>
  <Paragraphs>10</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5081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Gemrotová Kateřina</dc:creator>
  <cp:lastModifiedBy>Gemrotová Kateřina</cp:lastModifiedBy>
  <cp:revision>2</cp:revision>
  <dcterms:created xsi:type="dcterms:W3CDTF">2025-11-21T09:50:00Z</dcterms:created>
  <dcterms:modified xsi:type="dcterms:W3CDTF">2025-11-21T09:50:00Z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2019-06-24T14:17:00Z</dcterms:created>
  <dc:creator>Bc. Renáta Rárová</dc:creator>
  <dc:description/>
  <dc:language>cs-CZ</dc:language>
  <cp:lastModifiedBy/>
  <cp:lastPrinted>2017-06-20T12:59:00Z</cp:lastPrinted>
  <dcterms:modified xsi:type="dcterms:W3CDTF">2025-10-03T10:56:26Z</dcterms:modified>
  <cp:revision>12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