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C38B4" w14:textId="4C0EE0FB" w:rsidR="00CD383C" w:rsidRPr="00802FD0" w:rsidRDefault="00E302D1">
      <w:pPr>
        <w:rPr>
          <w:sz w:val="28"/>
          <w:szCs w:val="28"/>
          <w:u w:val="single"/>
        </w:rPr>
      </w:pPr>
      <w:r w:rsidRPr="00802FD0">
        <w:rPr>
          <w:sz w:val="28"/>
          <w:szCs w:val="28"/>
          <w:u w:val="single"/>
        </w:rPr>
        <w:t xml:space="preserve">Dokladová část E – </w:t>
      </w:r>
      <w:r w:rsidR="004607A4">
        <w:rPr>
          <w:sz w:val="28"/>
          <w:szCs w:val="28"/>
          <w:u w:val="single"/>
        </w:rPr>
        <w:t>HŘIŠTĚ ZA ŠKOLOU, UL. V ZÁLOMU</w:t>
      </w:r>
    </w:p>
    <w:p w14:paraId="5379EABD" w14:textId="77777777" w:rsidR="002C1938" w:rsidRPr="00E66462" w:rsidRDefault="002952EB" w:rsidP="002C1938">
      <w:pPr>
        <w:pStyle w:val="Odstavecseseznamem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E66462">
        <w:rPr>
          <w:sz w:val="28"/>
          <w:szCs w:val="28"/>
        </w:rPr>
        <w:t>Stanoviska a vyjádření</w:t>
      </w:r>
    </w:p>
    <w:p w14:paraId="4E10B170" w14:textId="53F832FB" w:rsidR="002C1938" w:rsidRPr="00C23FDE" w:rsidRDefault="000F5FC3" w:rsidP="00C23FDE">
      <w:pPr>
        <w:pStyle w:val="Odstavecseseznamem"/>
        <w:numPr>
          <w:ilvl w:val="1"/>
          <w:numId w:val="12"/>
        </w:numPr>
        <w:spacing w:line="276" w:lineRule="auto"/>
        <w:ind w:left="851" w:hanging="491"/>
        <w:rPr>
          <w:b/>
          <w:bCs/>
        </w:rPr>
      </w:pPr>
      <w:r w:rsidRPr="00C23FDE">
        <w:rPr>
          <w:b/>
          <w:bCs/>
        </w:rPr>
        <w:t>ČEZ</w:t>
      </w:r>
      <w:r w:rsidR="00C23FDE" w:rsidRPr="00C23FDE">
        <w:rPr>
          <w:b/>
          <w:bCs/>
        </w:rPr>
        <w:t xml:space="preserve"> </w:t>
      </w:r>
      <w:r w:rsidR="00C23FDE" w:rsidRPr="009A5861">
        <w:rPr>
          <w:b/>
          <w:bCs/>
        </w:rPr>
        <w:t>Distribuce</w:t>
      </w:r>
      <w:r w:rsidR="00C23FDE">
        <w:t xml:space="preserve"> zn.: 001117272368/1117272399</w:t>
      </w:r>
    </w:p>
    <w:p w14:paraId="70675088" w14:textId="76C16125" w:rsidR="002C1938" w:rsidRPr="00C23FDE" w:rsidRDefault="00516E3E" w:rsidP="00C23FDE">
      <w:pPr>
        <w:pStyle w:val="Odstavecseseznamem"/>
        <w:numPr>
          <w:ilvl w:val="1"/>
          <w:numId w:val="12"/>
        </w:numPr>
        <w:spacing w:line="276" w:lineRule="auto"/>
        <w:ind w:left="851" w:hanging="491"/>
        <w:rPr>
          <w:b/>
          <w:bCs/>
        </w:rPr>
      </w:pPr>
      <w:r w:rsidRPr="00C23FDE">
        <w:rPr>
          <w:b/>
          <w:bCs/>
        </w:rPr>
        <w:t xml:space="preserve">Hasičský záchranný sbor </w:t>
      </w:r>
      <w:r w:rsidR="000F5FC3" w:rsidRPr="00C23FDE">
        <w:rPr>
          <w:b/>
          <w:bCs/>
        </w:rPr>
        <w:t>Moravskoslezského</w:t>
      </w:r>
      <w:r w:rsidRPr="00C23FDE">
        <w:rPr>
          <w:b/>
          <w:bCs/>
        </w:rPr>
        <w:t xml:space="preserve"> kraje</w:t>
      </w:r>
      <w:r w:rsidR="00C23FDE" w:rsidRPr="00C23FDE">
        <w:t xml:space="preserve"> </w:t>
      </w:r>
      <w:r w:rsidR="00C23FDE">
        <w:t>Čj.: HSOS-5915-2/2021</w:t>
      </w:r>
    </w:p>
    <w:p w14:paraId="5D0B0000" w14:textId="5EABC6A9" w:rsidR="002C1938" w:rsidRPr="00C23FDE" w:rsidRDefault="002952EB" w:rsidP="00C23FDE">
      <w:pPr>
        <w:pStyle w:val="Odstavecseseznamem"/>
        <w:numPr>
          <w:ilvl w:val="1"/>
          <w:numId w:val="12"/>
        </w:numPr>
        <w:spacing w:line="276" w:lineRule="auto"/>
        <w:ind w:left="851" w:hanging="491"/>
        <w:rPr>
          <w:b/>
          <w:bCs/>
        </w:rPr>
      </w:pPr>
      <w:r w:rsidRPr="00C23FDE">
        <w:rPr>
          <w:b/>
          <w:bCs/>
        </w:rPr>
        <w:t xml:space="preserve">Krajská hygienická stanice </w:t>
      </w:r>
      <w:r w:rsidR="000F5FC3" w:rsidRPr="00C23FDE">
        <w:rPr>
          <w:b/>
          <w:bCs/>
        </w:rPr>
        <w:t xml:space="preserve">Moravskoslezského </w:t>
      </w:r>
      <w:r w:rsidRPr="00C23FDE">
        <w:rPr>
          <w:b/>
          <w:bCs/>
        </w:rPr>
        <w:t>kraje</w:t>
      </w:r>
      <w:r w:rsidR="00C23FDE" w:rsidRPr="00C23FDE">
        <w:t xml:space="preserve"> </w:t>
      </w:r>
      <w:r w:rsidR="00C23FDE">
        <w:t>Čj.: KHSMS 50601/2021</w:t>
      </w:r>
      <w:r w:rsidR="00C23FDE" w:rsidRPr="00C23FDE">
        <w:t>/OV/HDM</w:t>
      </w:r>
    </w:p>
    <w:p w14:paraId="3725CD83" w14:textId="6C39A5FE" w:rsidR="004607A4" w:rsidRPr="00E66462" w:rsidRDefault="004607A4" w:rsidP="00C23FDE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C23FDE">
        <w:rPr>
          <w:b/>
          <w:bCs/>
        </w:rPr>
        <w:t>Magistrát města Ostravy, útvar hlavního architekta a stavebního řádu / odbor ochrany ŽP</w:t>
      </w:r>
      <w:r w:rsidRPr="00E66462">
        <w:t xml:space="preserve"> – koordinované stanovisko</w:t>
      </w:r>
      <w:r w:rsidR="0015077E">
        <w:t xml:space="preserve"> KS 1422/2021</w:t>
      </w:r>
    </w:p>
    <w:p w14:paraId="429D6C2B" w14:textId="0A8CBC35" w:rsidR="002C1938" w:rsidRPr="00C23FDE" w:rsidRDefault="00A223DF" w:rsidP="00C23FDE">
      <w:pPr>
        <w:pStyle w:val="Odstavecseseznamem"/>
        <w:numPr>
          <w:ilvl w:val="1"/>
          <w:numId w:val="12"/>
        </w:numPr>
        <w:spacing w:line="276" w:lineRule="auto"/>
        <w:ind w:left="851" w:hanging="491"/>
        <w:rPr>
          <w:b/>
          <w:bCs/>
        </w:rPr>
      </w:pPr>
      <w:r w:rsidRPr="00C23FDE">
        <w:rPr>
          <w:b/>
          <w:bCs/>
        </w:rPr>
        <w:t>Povodí Odry</w:t>
      </w:r>
      <w:r w:rsidR="00C23FDE">
        <w:t xml:space="preserve"> zn.: POD/12939/2021/9232/840.09</w:t>
      </w:r>
    </w:p>
    <w:p w14:paraId="3B500688" w14:textId="6B3187BB" w:rsidR="00596375" w:rsidRPr="00C23FDE" w:rsidRDefault="00596375" w:rsidP="00C23FDE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proofErr w:type="spellStart"/>
      <w:r w:rsidRPr="00C23FDE">
        <w:rPr>
          <w:b/>
          <w:bCs/>
        </w:rPr>
        <w:t>Cetin</w:t>
      </w:r>
      <w:proofErr w:type="spellEnd"/>
      <w:r w:rsidR="00C23FDE">
        <w:rPr>
          <w:b/>
          <w:bCs/>
        </w:rPr>
        <w:t xml:space="preserve"> </w:t>
      </w:r>
      <w:r w:rsidR="00C23FDE">
        <w:t xml:space="preserve">Čj.: </w:t>
      </w:r>
      <w:r w:rsidR="00C23FDE" w:rsidRPr="00C23FDE">
        <w:t>718282/21</w:t>
      </w:r>
    </w:p>
    <w:p w14:paraId="45C06F87" w14:textId="71B00A6D" w:rsidR="00596375" w:rsidRPr="00C23FDE" w:rsidRDefault="00300641" w:rsidP="00A66D6A">
      <w:pPr>
        <w:pStyle w:val="Odstavecseseznamem"/>
        <w:numPr>
          <w:ilvl w:val="1"/>
          <w:numId w:val="12"/>
        </w:numPr>
        <w:spacing w:line="276" w:lineRule="auto"/>
        <w:ind w:left="851" w:hanging="491"/>
        <w:rPr>
          <w:b/>
          <w:bCs/>
        </w:rPr>
      </w:pPr>
      <w:proofErr w:type="spellStart"/>
      <w:r w:rsidRPr="00C23FDE">
        <w:rPr>
          <w:b/>
          <w:bCs/>
        </w:rPr>
        <w:t>Gasnet</w:t>
      </w:r>
      <w:proofErr w:type="spellEnd"/>
      <w:r w:rsidR="00C23FDE">
        <w:t xml:space="preserve"> zn.: </w:t>
      </w:r>
      <w:r w:rsidR="00C23FDE" w:rsidRPr="00C23FDE">
        <w:t>5002416932</w:t>
      </w:r>
    </w:p>
    <w:p w14:paraId="50F079BE" w14:textId="17405E09" w:rsidR="00596375" w:rsidRPr="00C23FDE" w:rsidRDefault="00300641" w:rsidP="00C23FDE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C23FDE">
        <w:rPr>
          <w:b/>
          <w:bCs/>
        </w:rPr>
        <w:t>PODA</w:t>
      </w:r>
      <w:r w:rsidR="00C23FDE">
        <w:t xml:space="preserve"> zn.: </w:t>
      </w:r>
      <w:proofErr w:type="spellStart"/>
      <w:r w:rsidR="00C23FDE">
        <w:t>TaV</w:t>
      </w:r>
      <w:proofErr w:type="spellEnd"/>
      <w:r w:rsidR="00C23FDE">
        <w:t>/1076/2021/</w:t>
      </w:r>
      <w:proofErr w:type="spellStart"/>
      <w:r w:rsidR="00C23FDE">
        <w:t>Vo</w:t>
      </w:r>
      <w:proofErr w:type="spellEnd"/>
    </w:p>
    <w:p w14:paraId="7952A884" w14:textId="6AF8EEA2" w:rsidR="00596375" w:rsidRPr="00E66462" w:rsidRDefault="00300641" w:rsidP="00A66D6A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C23FDE">
        <w:rPr>
          <w:b/>
          <w:bCs/>
        </w:rPr>
        <w:t>T-MOBILE</w:t>
      </w:r>
      <w:r w:rsidR="00A80CFE" w:rsidRPr="00E66462">
        <w:t xml:space="preserve"> </w:t>
      </w:r>
      <w:r w:rsidR="00C23FDE">
        <w:t xml:space="preserve">zn.: </w:t>
      </w:r>
      <w:r w:rsidR="00C23FDE" w:rsidRPr="00C23FDE">
        <w:t>E41196/21</w:t>
      </w:r>
    </w:p>
    <w:p w14:paraId="47C59A3C" w14:textId="2AB9F807" w:rsidR="00596375" w:rsidRPr="00C23FDE" w:rsidRDefault="00300641" w:rsidP="00A66D6A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C23FDE">
        <w:rPr>
          <w:b/>
          <w:bCs/>
        </w:rPr>
        <w:t>Vodafone</w:t>
      </w:r>
      <w:r w:rsidR="00C23FDE">
        <w:t xml:space="preserve"> zn.:</w:t>
      </w:r>
      <w:r w:rsidR="00C23FDE" w:rsidRPr="00C23FDE">
        <w:t xml:space="preserve"> 210709-1016313311</w:t>
      </w:r>
    </w:p>
    <w:p w14:paraId="7817CAF8" w14:textId="3B2B8C11" w:rsidR="00221574" w:rsidRPr="00C23FDE" w:rsidRDefault="00221574" w:rsidP="00A66D6A">
      <w:pPr>
        <w:pStyle w:val="Odstavecseseznamem"/>
        <w:numPr>
          <w:ilvl w:val="1"/>
          <w:numId w:val="12"/>
        </w:numPr>
        <w:spacing w:line="276" w:lineRule="auto"/>
        <w:ind w:left="851" w:hanging="491"/>
        <w:rPr>
          <w:b/>
          <w:bCs/>
        </w:rPr>
      </w:pPr>
      <w:r w:rsidRPr="00C23FDE">
        <w:rPr>
          <w:b/>
          <w:bCs/>
        </w:rPr>
        <w:t>OKAS</w:t>
      </w:r>
      <w:r w:rsidR="00C23FDE">
        <w:t xml:space="preserve"> zn.:</w:t>
      </w:r>
      <w:r w:rsidR="00D62FA9">
        <w:t xml:space="preserve"> OKAS-6062/21/TSÚ/Mr</w:t>
      </w:r>
    </w:p>
    <w:p w14:paraId="610F669E" w14:textId="3E4C1595" w:rsidR="00C23FDE" w:rsidRPr="00C23FDE" w:rsidRDefault="00221574" w:rsidP="00A66D6A">
      <w:pPr>
        <w:pStyle w:val="Odstavecseseznamem"/>
        <w:numPr>
          <w:ilvl w:val="1"/>
          <w:numId w:val="12"/>
        </w:numPr>
        <w:spacing w:line="276" w:lineRule="auto"/>
        <w:ind w:left="851" w:hanging="491"/>
        <w:rPr>
          <w:b/>
          <w:bCs/>
        </w:rPr>
      </w:pPr>
      <w:r w:rsidRPr="00C23FDE">
        <w:rPr>
          <w:b/>
          <w:bCs/>
        </w:rPr>
        <w:t>OVAK</w:t>
      </w:r>
      <w:r w:rsidR="00C23FDE">
        <w:t xml:space="preserve"> zn.:</w:t>
      </w:r>
      <w:r w:rsidR="00D62FA9">
        <w:t xml:space="preserve"> 3.3/8025/7932/21/</w:t>
      </w:r>
      <w:proofErr w:type="spellStart"/>
      <w:r w:rsidR="00D62FA9">
        <w:t>Va</w:t>
      </w:r>
      <w:proofErr w:type="spellEnd"/>
    </w:p>
    <w:p w14:paraId="7A2EDCD1" w14:textId="2C8975E4" w:rsidR="00221574" w:rsidRPr="00D62FA9" w:rsidRDefault="00221574" w:rsidP="00A66D6A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proofErr w:type="spellStart"/>
      <w:r w:rsidRPr="00C23FDE">
        <w:rPr>
          <w:b/>
          <w:bCs/>
        </w:rPr>
        <w:t>Veolia</w:t>
      </w:r>
      <w:proofErr w:type="spellEnd"/>
      <w:r w:rsidR="00C23FDE">
        <w:t xml:space="preserve"> zn.:</w:t>
      </w:r>
      <w:r w:rsidR="00D62FA9">
        <w:t xml:space="preserve"> </w:t>
      </w:r>
      <w:r w:rsidR="00D62FA9" w:rsidRPr="00D62FA9">
        <w:t>RSMSS/20210707-003/SUS</w:t>
      </w:r>
    </w:p>
    <w:p w14:paraId="14A5047A" w14:textId="06D0176E" w:rsidR="00221574" w:rsidRDefault="008563AD" w:rsidP="008563AD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C23FDE">
        <w:rPr>
          <w:b/>
          <w:bCs/>
        </w:rPr>
        <w:t>Závazné s</w:t>
      </w:r>
      <w:r w:rsidR="00221574" w:rsidRPr="00C23FDE">
        <w:rPr>
          <w:b/>
          <w:bCs/>
        </w:rPr>
        <w:t>tanovisko ke kácení dřevin</w:t>
      </w:r>
      <w:r w:rsidRPr="00E66462">
        <w:t xml:space="preserve"> č. 10/2021/OP (SMO OVA-Jih odbor výstavby a životního prostředí)</w:t>
      </w:r>
    </w:p>
    <w:p w14:paraId="53FBC3BE" w14:textId="77777777" w:rsidR="00E31271" w:rsidRDefault="0015077E" w:rsidP="00E31271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C23FDE">
        <w:rPr>
          <w:b/>
          <w:bCs/>
        </w:rPr>
        <w:t>MMO – odbor ochrany ŽP</w:t>
      </w:r>
      <w:r>
        <w:t xml:space="preserve"> – závazné</w:t>
      </w:r>
      <w:r w:rsidRPr="00A158B7">
        <w:t xml:space="preserve"> stanovisko č. </w:t>
      </w:r>
      <w:r>
        <w:t>72</w:t>
      </w:r>
      <w:r w:rsidRPr="00A158B7">
        <w:t>/21/VH</w:t>
      </w:r>
      <w:r>
        <w:t xml:space="preserve"> (stavba vodního díla)</w:t>
      </w:r>
    </w:p>
    <w:p w14:paraId="53D8153D" w14:textId="77777777" w:rsidR="00E31271" w:rsidRDefault="00E31271" w:rsidP="00E31271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E31271">
        <w:rPr>
          <w:b/>
          <w:bCs/>
        </w:rPr>
        <w:t xml:space="preserve">Stanovisko odboru dopravy a komunálních služeb </w:t>
      </w:r>
      <w:proofErr w:type="spellStart"/>
      <w:r w:rsidRPr="00E31271">
        <w:rPr>
          <w:b/>
          <w:bCs/>
        </w:rPr>
        <w:t>ÚMOb</w:t>
      </w:r>
      <w:proofErr w:type="spellEnd"/>
      <w:r w:rsidRPr="00E31271">
        <w:rPr>
          <w:b/>
          <w:bCs/>
        </w:rPr>
        <w:t xml:space="preserve"> Ostrava-Jih </w:t>
      </w:r>
      <w:r w:rsidRPr="00E31271">
        <w:t>zn.: ODK/37076/22/221</w:t>
      </w:r>
    </w:p>
    <w:p w14:paraId="0AC1E618" w14:textId="77777777" w:rsidR="00E31271" w:rsidRDefault="00E31271" w:rsidP="00E31271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E31271">
        <w:rPr>
          <w:b/>
          <w:bCs/>
        </w:rPr>
        <w:t xml:space="preserve">Stanovisko odboru dopravy a komunálních služeb </w:t>
      </w:r>
      <w:proofErr w:type="spellStart"/>
      <w:r w:rsidRPr="00E31271">
        <w:rPr>
          <w:b/>
          <w:bCs/>
        </w:rPr>
        <w:t>ÚMOb</w:t>
      </w:r>
      <w:proofErr w:type="spellEnd"/>
      <w:r w:rsidRPr="00E31271">
        <w:rPr>
          <w:b/>
          <w:bCs/>
        </w:rPr>
        <w:t xml:space="preserve"> Ostrava-Jih </w:t>
      </w:r>
      <w:proofErr w:type="spellStart"/>
      <w:r w:rsidRPr="00E31271">
        <w:t>Sp</w:t>
      </w:r>
      <w:proofErr w:type="spellEnd"/>
      <w:r w:rsidRPr="00E31271">
        <w:t>. zn. S-JIH/037076/22/01/ODK/2</w:t>
      </w:r>
    </w:p>
    <w:p w14:paraId="6F5E7D94" w14:textId="77777777" w:rsidR="00E31271" w:rsidRDefault="00E31271" w:rsidP="00E31271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E31271">
        <w:rPr>
          <w:b/>
          <w:bCs/>
        </w:rPr>
        <w:t xml:space="preserve">Vyjádření silničního správního úřadu k řešení parkovacích stání pro návštěvníky – stavba „Hřiště za školou, ul. V Zálomu“ </w:t>
      </w:r>
      <w:proofErr w:type="spellStart"/>
      <w:r w:rsidRPr="00E31271">
        <w:t>Sp</w:t>
      </w:r>
      <w:proofErr w:type="spellEnd"/>
      <w:r w:rsidRPr="00E31271">
        <w:t xml:space="preserve">. zn.: S-JIH/101805/22/ODK/2 </w:t>
      </w:r>
    </w:p>
    <w:p w14:paraId="179F4993" w14:textId="03766071" w:rsidR="00E31271" w:rsidRPr="00E31271" w:rsidRDefault="00E31271" w:rsidP="00E31271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E31271">
        <w:rPr>
          <w:b/>
          <w:bCs/>
        </w:rPr>
        <w:t xml:space="preserve">Magistrát města Ostravy, odbor ochrany životního prostředí </w:t>
      </w:r>
      <w:r w:rsidRPr="00E31271">
        <w:t>– ROZHODNUTÍ č. 119/22/VH o povolení k nakládání s</w:t>
      </w:r>
      <w:r>
        <w:t> </w:t>
      </w:r>
      <w:r w:rsidRPr="00E31271">
        <w:t>vodami</w:t>
      </w:r>
      <w:r>
        <w:t>;</w:t>
      </w:r>
      <w:r w:rsidRPr="00E31271">
        <w:t xml:space="preserve"> </w:t>
      </w:r>
      <w:proofErr w:type="spellStart"/>
      <w:r w:rsidRPr="00E31271">
        <w:t>Sp</w:t>
      </w:r>
      <w:proofErr w:type="spellEnd"/>
      <w:r w:rsidRPr="00E31271">
        <w:t xml:space="preserve">. zn.: S-SMO/684657/21/OŽP/5 </w:t>
      </w:r>
    </w:p>
    <w:p w14:paraId="33058528" w14:textId="42B33780" w:rsidR="00E31271" w:rsidRPr="00BA4018" w:rsidRDefault="00BA4018" w:rsidP="00BA4018">
      <w:pPr>
        <w:pStyle w:val="Odstavecseseznamem"/>
        <w:numPr>
          <w:ilvl w:val="1"/>
          <w:numId w:val="12"/>
        </w:numPr>
        <w:spacing w:line="276" w:lineRule="auto"/>
        <w:ind w:left="851" w:hanging="491"/>
        <w:rPr>
          <w:b/>
          <w:bCs/>
        </w:rPr>
      </w:pPr>
      <w:r w:rsidRPr="00C23FDE">
        <w:rPr>
          <w:b/>
          <w:bCs/>
        </w:rPr>
        <w:t>Krajská hygienická stanice Moravskoslezského kraje</w:t>
      </w:r>
      <w:r w:rsidRPr="00C23FDE">
        <w:t xml:space="preserve"> </w:t>
      </w:r>
      <w:r>
        <w:t>Čj.: K</w:t>
      </w:r>
      <w:r w:rsidRPr="00BA4018">
        <w:t>HSMS 280364/2022/OV/HDM</w:t>
      </w:r>
    </w:p>
    <w:p w14:paraId="3AA1601A" w14:textId="77777777" w:rsidR="004D51F4" w:rsidRPr="00E66462" w:rsidRDefault="004D51F4" w:rsidP="004D51F4">
      <w:pPr>
        <w:pStyle w:val="Odstavecseseznamem"/>
        <w:ind w:left="792"/>
      </w:pPr>
    </w:p>
    <w:p w14:paraId="3485CE98" w14:textId="76670957" w:rsidR="00802FD0" w:rsidRPr="00E66462" w:rsidRDefault="00802FD0" w:rsidP="00BA6522">
      <w:pPr>
        <w:pStyle w:val="Odstavecseseznamem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E66462">
        <w:rPr>
          <w:sz w:val="28"/>
          <w:szCs w:val="28"/>
        </w:rPr>
        <w:t>Vyj</w:t>
      </w:r>
      <w:r w:rsidRPr="00E66462">
        <w:rPr>
          <w:rFonts w:hint="eastAsia"/>
          <w:sz w:val="28"/>
          <w:szCs w:val="28"/>
        </w:rPr>
        <w:t>á</w:t>
      </w:r>
      <w:r w:rsidRPr="00E66462">
        <w:rPr>
          <w:sz w:val="28"/>
          <w:szCs w:val="28"/>
        </w:rPr>
        <w:t>d</w:t>
      </w:r>
      <w:r w:rsidRPr="00E66462">
        <w:rPr>
          <w:rFonts w:hint="eastAsia"/>
          <w:sz w:val="28"/>
          <w:szCs w:val="28"/>
        </w:rPr>
        <w:t>ř</w:t>
      </w:r>
      <w:r w:rsidRPr="00E66462">
        <w:rPr>
          <w:sz w:val="28"/>
          <w:szCs w:val="28"/>
        </w:rPr>
        <w:t>en</w:t>
      </w:r>
      <w:r w:rsidRPr="00E66462">
        <w:rPr>
          <w:rFonts w:hint="eastAsia"/>
          <w:sz w:val="28"/>
          <w:szCs w:val="28"/>
        </w:rPr>
        <w:t>í</w:t>
      </w:r>
      <w:r w:rsidRPr="00E66462">
        <w:rPr>
          <w:sz w:val="28"/>
          <w:szCs w:val="28"/>
        </w:rPr>
        <w:t xml:space="preserve"> hydrogeologa k vsakov</w:t>
      </w:r>
      <w:r w:rsidRPr="00E66462">
        <w:rPr>
          <w:rFonts w:hint="eastAsia"/>
          <w:sz w:val="28"/>
          <w:szCs w:val="28"/>
        </w:rPr>
        <w:t>á</w:t>
      </w:r>
      <w:r w:rsidRPr="00E66462">
        <w:rPr>
          <w:sz w:val="28"/>
          <w:szCs w:val="28"/>
        </w:rPr>
        <w:t>n</w:t>
      </w:r>
      <w:r w:rsidRPr="00E66462">
        <w:rPr>
          <w:rFonts w:hint="eastAsia"/>
          <w:sz w:val="28"/>
          <w:szCs w:val="28"/>
        </w:rPr>
        <w:t>í</w:t>
      </w:r>
      <w:r w:rsidRPr="00E66462">
        <w:rPr>
          <w:sz w:val="28"/>
          <w:szCs w:val="28"/>
        </w:rPr>
        <w:t xml:space="preserve"> sr</w:t>
      </w:r>
      <w:r w:rsidRPr="00E66462">
        <w:rPr>
          <w:rFonts w:hint="eastAsia"/>
          <w:sz w:val="28"/>
          <w:szCs w:val="28"/>
        </w:rPr>
        <w:t>áž</w:t>
      </w:r>
      <w:r w:rsidRPr="00E66462">
        <w:rPr>
          <w:sz w:val="28"/>
          <w:szCs w:val="28"/>
        </w:rPr>
        <w:t>kov</w:t>
      </w:r>
      <w:r w:rsidRPr="00E66462">
        <w:rPr>
          <w:rFonts w:hint="eastAsia"/>
          <w:sz w:val="28"/>
          <w:szCs w:val="28"/>
        </w:rPr>
        <w:t>ý</w:t>
      </w:r>
      <w:r w:rsidRPr="00E66462">
        <w:rPr>
          <w:sz w:val="28"/>
          <w:szCs w:val="28"/>
        </w:rPr>
        <w:t xml:space="preserve">ch vod dle </w:t>
      </w:r>
      <w:r w:rsidRPr="00E66462">
        <w:rPr>
          <w:rFonts w:hint="eastAsia"/>
          <w:sz w:val="28"/>
          <w:szCs w:val="28"/>
        </w:rPr>
        <w:t>Č</w:t>
      </w:r>
      <w:r w:rsidRPr="00E66462">
        <w:rPr>
          <w:sz w:val="28"/>
          <w:szCs w:val="28"/>
        </w:rPr>
        <w:t>SN 75 9010</w:t>
      </w:r>
    </w:p>
    <w:p w14:paraId="14044E64" w14:textId="72A085C4" w:rsidR="00802FD0" w:rsidRPr="00E66462" w:rsidRDefault="00802FD0" w:rsidP="00BA6522">
      <w:pPr>
        <w:pStyle w:val="Odstavecseseznamem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E66462">
        <w:rPr>
          <w:sz w:val="28"/>
          <w:szCs w:val="28"/>
        </w:rPr>
        <w:t>Geodetické zaměření</w:t>
      </w:r>
    </w:p>
    <w:p w14:paraId="1D26A5ED" w14:textId="5847D8E8" w:rsidR="002952EB" w:rsidRPr="00E66462" w:rsidRDefault="002952EB" w:rsidP="00BA6522">
      <w:pPr>
        <w:pStyle w:val="Odstavecseseznamem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E66462">
        <w:rPr>
          <w:sz w:val="28"/>
          <w:szCs w:val="28"/>
        </w:rPr>
        <w:t xml:space="preserve">Plán </w:t>
      </w:r>
      <w:r w:rsidR="009C1DD2" w:rsidRPr="00E66462">
        <w:rPr>
          <w:sz w:val="28"/>
          <w:szCs w:val="28"/>
        </w:rPr>
        <w:t>kontrolních podmínek</w:t>
      </w:r>
    </w:p>
    <w:p w14:paraId="24F13E06" w14:textId="35559A66" w:rsidR="000F7443" w:rsidRPr="00E66462" w:rsidRDefault="000F7443" w:rsidP="00BA6522">
      <w:pPr>
        <w:pStyle w:val="Odstavecseseznamem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E66462">
        <w:rPr>
          <w:sz w:val="28"/>
          <w:szCs w:val="28"/>
        </w:rPr>
        <w:t>Plán BOZP</w:t>
      </w:r>
    </w:p>
    <w:p w14:paraId="3010FABF" w14:textId="38D191CE" w:rsidR="002C1938" w:rsidRDefault="002C1938" w:rsidP="00BE2B9C">
      <w:pPr>
        <w:spacing w:line="360" w:lineRule="auto"/>
        <w:rPr>
          <w:sz w:val="28"/>
          <w:szCs w:val="28"/>
        </w:rPr>
      </w:pPr>
    </w:p>
    <w:p w14:paraId="5AD35B55" w14:textId="77777777" w:rsidR="00BE2B9C" w:rsidRPr="00BE2B9C" w:rsidRDefault="00BE2B9C" w:rsidP="00BE2B9C">
      <w:pPr>
        <w:spacing w:line="360" w:lineRule="auto"/>
        <w:rPr>
          <w:sz w:val="28"/>
          <w:szCs w:val="28"/>
        </w:rPr>
      </w:pPr>
    </w:p>
    <w:sectPr w:rsidR="00BE2B9C" w:rsidRPr="00BE2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87E2C"/>
    <w:multiLevelType w:val="hybridMultilevel"/>
    <w:tmpl w:val="F32A3BD2"/>
    <w:lvl w:ilvl="0" w:tplc="11427B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B5E69"/>
    <w:multiLevelType w:val="hybridMultilevel"/>
    <w:tmpl w:val="26CEEF4A"/>
    <w:lvl w:ilvl="0" w:tplc="D24438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E1EAB"/>
    <w:multiLevelType w:val="hybridMultilevel"/>
    <w:tmpl w:val="967448DC"/>
    <w:lvl w:ilvl="0" w:tplc="C89235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F7208"/>
    <w:multiLevelType w:val="hybridMultilevel"/>
    <w:tmpl w:val="E75A12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E1C84"/>
    <w:multiLevelType w:val="hybridMultilevel"/>
    <w:tmpl w:val="4DC4C9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7256C"/>
    <w:multiLevelType w:val="multilevel"/>
    <w:tmpl w:val="E23CD5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2DA0957"/>
    <w:multiLevelType w:val="hybridMultilevel"/>
    <w:tmpl w:val="ECB0E594"/>
    <w:lvl w:ilvl="0" w:tplc="750A73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174BF"/>
    <w:multiLevelType w:val="hybridMultilevel"/>
    <w:tmpl w:val="1968F192"/>
    <w:lvl w:ilvl="0" w:tplc="48A8B390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4EAB314F"/>
    <w:multiLevelType w:val="hybridMultilevel"/>
    <w:tmpl w:val="EC1691C8"/>
    <w:lvl w:ilvl="0" w:tplc="8F4E38F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68195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B115AE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3C7152C"/>
    <w:multiLevelType w:val="hybridMultilevel"/>
    <w:tmpl w:val="62524F6C"/>
    <w:lvl w:ilvl="0" w:tplc="82F42F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E327DC"/>
    <w:multiLevelType w:val="multilevel"/>
    <w:tmpl w:val="1676ED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6821C74"/>
    <w:multiLevelType w:val="multilevel"/>
    <w:tmpl w:val="1676ED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ADC21B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14697285">
    <w:abstractNumId w:val="7"/>
  </w:num>
  <w:num w:numId="2" w16cid:durableId="644286614">
    <w:abstractNumId w:val="3"/>
  </w:num>
  <w:num w:numId="3" w16cid:durableId="367798784">
    <w:abstractNumId w:val="6"/>
  </w:num>
  <w:num w:numId="4" w16cid:durableId="1785536197">
    <w:abstractNumId w:val="4"/>
  </w:num>
  <w:num w:numId="5" w16cid:durableId="1816602891">
    <w:abstractNumId w:val="8"/>
  </w:num>
  <w:num w:numId="6" w16cid:durableId="741416383">
    <w:abstractNumId w:val="1"/>
  </w:num>
  <w:num w:numId="7" w16cid:durableId="1981765848">
    <w:abstractNumId w:val="0"/>
  </w:num>
  <w:num w:numId="8" w16cid:durableId="1581674941">
    <w:abstractNumId w:val="11"/>
  </w:num>
  <w:num w:numId="9" w16cid:durableId="138767728">
    <w:abstractNumId w:val="2"/>
  </w:num>
  <w:num w:numId="10" w16cid:durableId="677974321">
    <w:abstractNumId w:val="14"/>
  </w:num>
  <w:num w:numId="11" w16cid:durableId="1542160371">
    <w:abstractNumId w:val="9"/>
  </w:num>
  <w:num w:numId="12" w16cid:durableId="1107582180">
    <w:abstractNumId w:val="5"/>
  </w:num>
  <w:num w:numId="13" w16cid:durableId="2146924977">
    <w:abstractNumId w:val="10"/>
  </w:num>
  <w:num w:numId="14" w16cid:durableId="1456635726">
    <w:abstractNumId w:val="13"/>
  </w:num>
  <w:num w:numId="15" w16cid:durableId="14020939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0D2"/>
    <w:rsid w:val="000F5FC3"/>
    <w:rsid w:val="000F7443"/>
    <w:rsid w:val="00105BF6"/>
    <w:rsid w:val="00133437"/>
    <w:rsid w:val="0015077E"/>
    <w:rsid w:val="00221574"/>
    <w:rsid w:val="00262669"/>
    <w:rsid w:val="00272B08"/>
    <w:rsid w:val="002952EB"/>
    <w:rsid w:val="002C1938"/>
    <w:rsid w:val="00300641"/>
    <w:rsid w:val="003D2D32"/>
    <w:rsid w:val="004607A4"/>
    <w:rsid w:val="00493C2C"/>
    <w:rsid w:val="004D51F4"/>
    <w:rsid w:val="00516E3E"/>
    <w:rsid w:val="005931AE"/>
    <w:rsid w:val="00596375"/>
    <w:rsid w:val="00623FCC"/>
    <w:rsid w:val="00647B23"/>
    <w:rsid w:val="0075362D"/>
    <w:rsid w:val="007971D2"/>
    <w:rsid w:val="00802FD0"/>
    <w:rsid w:val="008563AD"/>
    <w:rsid w:val="00925F12"/>
    <w:rsid w:val="009769BA"/>
    <w:rsid w:val="009C1DD2"/>
    <w:rsid w:val="00A12D2B"/>
    <w:rsid w:val="00A20511"/>
    <w:rsid w:val="00A223DF"/>
    <w:rsid w:val="00A66D6A"/>
    <w:rsid w:val="00A80CFE"/>
    <w:rsid w:val="00BA4018"/>
    <w:rsid w:val="00BA6522"/>
    <w:rsid w:val="00BA799A"/>
    <w:rsid w:val="00BE2B9C"/>
    <w:rsid w:val="00C23FDE"/>
    <w:rsid w:val="00CB6A04"/>
    <w:rsid w:val="00CD383C"/>
    <w:rsid w:val="00D62FA9"/>
    <w:rsid w:val="00E302D1"/>
    <w:rsid w:val="00E31271"/>
    <w:rsid w:val="00E66462"/>
    <w:rsid w:val="00E7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48EDD"/>
  <w15:chartTrackingRefBased/>
  <w15:docId w15:val="{A8E81801-ED93-4EBC-B1FC-C27211F18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02D1"/>
    <w:pPr>
      <w:ind w:left="720"/>
      <w:contextualSpacing/>
    </w:pPr>
  </w:style>
  <w:style w:type="paragraph" w:customStyle="1" w:styleId="Default">
    <w:name w:val="Default"/>
    <w:rsid w:val="00105B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Hroz</dc:creator>
  <cp:keywords/>
  <dc:description/>
  <cp:lastModifiedBy>Jiří Krasnovský</cp:lastModifiedBy>
  <cp:revision>3</cp:revision>
  <cp:lastPrinted>2021-11-08T14:37:00Z</cp:lastPrinted>
  <dcterms:created xsi:type="dcterms:W3CDTF">2022-12-01T14:06:00Z</dcterms:created>
  <dcterms:modified xsi:type="dcterms:W3CDTF">2022-12-01T14:10:00Z</dcterms:modified>
</cp:coreProperties>
</file>